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2FB92" w14:textId="77777777" w:rsidR="00C46B41" w:rsidRDefault="00D9122E">
      <w:pPr>
        <w:pStyle w:val="Title"/>
        <w:spacing w:line="360" w:lineRule="auto"/>
      </w:pPr>
      <w:r>
        <w:t>KARI</w:t>
      </w:r>
      <w:r>
        <w:rPr>
          <w:spacing w:val="-14"/>
        </w:rPr>
        <w:t xml:space="preserve"> </w:t>
      </w:r>
      <w:r>
        <w:t>OKTATÓI</w:t>
      </w:r>
      <w:r>
        <w:rPr>
          <w:spacing w:val="-14"/>
        </w:rPr>
        <w:t xml:space="preserve"> </w:t>
      </w:r>
      <w:r>
        <w:t>TELJESÍTMÉNY</w:t>
      </w:r>
      <w:r>
        <w:rPr>
          <w:spacing w:val="-10"/>
        </w:rPr>
        <w:t xml:space="preserve"> </w:t>
      </w:r>
      <w:r>
        <w:t>ALAPÚ</w:t>
      </w:r>
      <w:r>
        <w:rPr>
          <w:spacing w:val="-15"/>
        </w:rPr>
        <w:t xml:space="preserve"> </w:t>
      </w:r>
      <w:r>
        <w:t>DIFFERENCIÁLT</w:t>
      </w:r>
      <w:r>
        <w:rPr>
          <w:spacing w:val="-13"/>
        </w:rPr>
        <w:t xml:space="preserve"> </w:t>
      </w:r>
      <w:r>
        <w:t xml:space="preserve">BÉREZÉS </w:t>
      </w:r>
      <w:r>
        <w:rPr>
          <w:spacing w:val="-2"/>
        </w:rPr>
        <w:t>PÁLYÁZAT</w:t>
      </w:r>
    </w:p>
    <w:p w14:paraId="68D9E6CE" w14:textId="77777777" w:rsidR="00C46B41" w:rsidRDefault="00C46B41">
      <w:pPr>
        <w:pStyle w:val="BodyText"/>
        <w:ind w:left="0"/>
        <w:jc w:val="left"/>
        <w:rPr>
          <w:b/>
          <w:sz w:val="28"/>
        </w:rPr>
      </w:pPr>
    </w:p>
    <w:p w14:paraId="0A7853B7" w14:textId="77777777" w:rsidR="00C46B41" w:rsidRDefault="00C46B41">
      <w:pPr>
        <w:pStyle w:val="BodyText"/>
        <w:spacing w:before="16"/>
        <w:ind w:left="0"/>
        <w:jc w:val="left"/>
        <w:rPr>
          <w:b/>
          <w:sz w:val="28"/>
        </w:rPr>
      </w:pPr>
    </w:p>
    <w:p w14:paraId="45305604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ind w:left="629" w:hanging="217"/>
        <w:jc w:val="both"/>
      </w:pPr>
      <w:r>
        <w:t>Általános</w:t>
      </w:r>
      <w:r>
        <w:rPr>
          <w:spacing w:val="-11"/>
        </w:rPr>
        <w:t xml:space="preserve"> </w:t>
      </w:r>
      <w:r>
        <w:rPr>
          <w:spacing w:val="-2"/>
        </w:rPr>
        <w:t>meghatározások</w:t>
      </w:r>
    </w:p>
    <w:p w14:paraId="6A60BCAE" w14:textId="77777777" w:rsidR="00C46B41" w:rsidRDefault="00D9122E">
      <w:pPr>
        <w:pStyle w:val="ListParagraph"/>
        <w:numPr>
          <w:ilvl w:val="1"/>
          <w:numId w:val="3"/>
        </w:numPr>
        <w:tabs>
          <w:tab w:val="left" w:pos="668"/>
        </w:tabs>
        <w:spacing w:before="230" w:line="242" w:lineRule="exact"/>
        <w:ind w:left="668" w:hanging="256"/>
        <w:jc w:val="both"/>
        <w:rPr>
          <w:sz w:val="20"/>
        </w:rPr>
      </w:pPr>
      <w:r>
        <w:rPr>
          <w:sz w:val="20"/>
        </w:rPr>
        <w:t>A</w:t>
      </w:r>
      <w:r>
        <w:rPr>
          <w:spacing w:val="60"/>
          <w:sz w:val="20"/>
        </w:rPr>
        <w:t xml:space="preserve"> </w:t>
      </w:r>
      <w:r>
        <w:rPr>
          <w:sz w:val="20"/>
        </w:rPr>
        <w:t>Sapientia</w:t>
      </w:r>
      <w:r>
        <w:rPr>
          <w:spacing w:val="61"/>
          <w:sz w:val="20"/>
        </w:rPr>
        <w:t xml:space="preserve"> </w:t>
      </w:r>
      <w:r>
        <w:rPr>
          <w:sz w:val="20"/>
        </w:rPr>
        <w:t>EMTE</w:t>
      </w:r>
      <w:r>
        <w:rPr>
          <w:spacing w:val="61"/>
          <w:sz w:val="20"/>
        </w:rPr>
        <w:t xml:space="preserve"> </w:t>
      </w:r>
      <w:r>
        <w:rPr>
          <w:sz w:val="20"/>
        </w:rPr>
        <w:t>vezetősége,</w:t>
      </w:r>
      <w:r>
        <w:rPr>
          <w:spacing w:val="61"/>
          <w:sz w:val="20"/>
        </w:rPr>
        <w:t xml:space="preserve"> </w:t>
      </w:r>
      <w:r>
        <w:rPr>
          <w:sz w:val="20"/>
        </w:rPr>
        <w:t>az</w:t>
      </w:r>
      <w:r>
        <w:rPr>
          <w:spacing w:val="62"/>
          <w:sz w:val="20"/>
        </w:rPr>
        <w:t xml:space="preserve"> </w:t>
      </w:r>
      <w:r>
        <w:rPr>
          <w:sz w:val="20"/>
        </w:rPr>
        <w:t>oktatási,</w:t>
      </w:r>
      <w:r>
        <w:rPr>
          <w:spacing w:val="58"/>
          <w:sz w:val="20"/>
        </w:rPr>
        <w:t xml:space="preserve"> </w:t>
      </w:r>
      <w:r>
        <w:rPr>
          <w:sz w:val="20"/>
        </w:rPr>
        <w:t>kutatási</w:t>
      </w:r>
      <w:r>
        <w:rPr>
          <w:spacing w:val="61"/>
          <w:sz w:val="20"/>
        </w:rPr>
        <w:t xml:space="preserve"> </w:t>
      </w:r>
      <w:r>
        <w:rPr>
          <w:sz w:val="20"/>
        </w:rPr>
        <w:t>és</w:t>
      </w:r>
      <w:r>
        <w:rPr>
          <w:spacing w:val="60"/>
          <w:sz w:val="20"/>
        </w:rPr>
        <w:t xml:space="preserve"> </w:t>
      </w:r>
      <w:r>
        <w:rPr>
          <w:sz w:val="20"/>
        </w:rPr>
        <w:t>az</w:t>
      </w:r>
      <w:r>
        <w:rPr>
          <w:spacing w:val="61"/>
          <w:sz w:val="20"/>
        </w:rPr>
        <w:t xml:space="preserve"> </w:t>
      </w:r>
      <w:r>
        <w:rPr>
          <w:sz w:val="20"/>
        </w:rPr>
        <w:t>egyetem</w:t>
      </w:r>
      <w:r>
        <w:rPr>
          <w:spacing w:val="60"/>
          <w:sz w:val="20"/>
        </w:rPr>
        <w:t xml:space="preserve"> </w:t>
      </w:r>
      <w:r>
        <w:rPr>
          <w:sz w:val="20"/>
        </w:rPr>
        <w:t>érdekében</w:t>
      </w:r>
      <w:r>
        <w:rPr>
          <w:spacing w:val="62"/>
          <w:sz w:val="20"/>
        </w:rPr>
        <w:t xml:space="preserve"> </w:t>
      </w:r>
      <w:r>
        <w:rPr>
          <w:sz w:val="20"/>
        </w:rPr>
        <w:t>kifejtett</w:t>
      </w:r>
      <w:r>
        <w:rPr>
          <w:spacing w:val="61"/>
          <w:sz w:val="20"/>
        </w:rPr>
        <w:t xml:space="preserve"> </w:t>
      </w:r>
      <w:r>
        <w:rPr>
          <w:sz w:val="20"/>
        </w:rPr>
        <w:t>adminisztrációs</w:t>
      </w:r>
      <w:r>
        <w:rPr>
          <w:spacing w:val="62"/>
          <w:sz w:val="20"/>
        </w:rPr>
        <w:t xml:space="preserve"> </w:t>
      </w:r>
      <w:r>
        <w:rPr>
          <w:spacing w:val="-2"/>
          <w:sz w:val="20"/>
        </w:rPr>
        <w:t>jellegű</w:t>
      </w:r>
    </w:p>
    <w:p w14:paraId="1C334843" w14:textId="77777777" w:rsidR="00C46B41" w:rsidRDefault="00D9122E">
      <w:pPr>
        <w:pStyle w:val="BodyText"/>
        <w:spacing w:line="242" w:lineRule="exact"/>
      </w:pPr>
      <w:r>
        <w:t>tevékenységek</w:t>
      </w:r>
      <w:r>
        <w:rPr>
          <w:spacing w:val="-10"/>
        </w:rPr>
        <w:t xml:space="preserve"> </w:t>
      </w:r>
      <w:r>
        <w:t>ösztönzése</w:t>
      </w:r>
      <w:r>
        <w:rPr>
          <w:spacing w:val="-10"/>
        </w:rPr>
        <w:t xml:space="preserve"> </w:t>
      </w:r>
      <w:r>
        <w:t>céljából</w:t>
      </w:r>
      <w:r>
        <w:rPr>
          <w:spacing w:val="-7"/>
        </w:rPr>
        <w:t xml:space="preserve"> </w:t>
      </w:r>
      <w:r>
        <w:t>differenciált</w:t>
      </w:r>
      <w:r>
        <w:rPr>
          <w:spacing w:val="-9"/>
        </w:rPr>
        <w:t xml:space="preserve"> </w:t>
      </w:r>
      <w:r>
        <w:t>bérezési</w:t>
      </w:r>
      <w:r>
        <w:rPr>
          <w:spacing w:val="-11"/>
        </w:rPr>
        <w:t xml:space="preserve"> </w:t>
      </w:r>
      <w:r>
        <w:t>rendszert</w:t>
      </w:r>
      <w:r>
        <w:rPr>
          <w:spacing w:val="-9"/>
        </w:rPr>
        <w:t xml:space="preserve"> </w:t>
      </w:r>
      <w:r>
        <w:t>vezetett</w:t>
      </w:r>
      <w:r>
        <w:rPr>
          <w:spacing w:val="-10"/>
        </w:rPr>
        <w:t xml:space="preserve"> </w:t>
      </w:r>
      <w:r>
        <w:rPr>
          <w:spacing w:val="-5"/>
        </w:rPr>
        <w:t>be.</w:t>
      </w:r>
    </w:p>
    <w:p w14:paraId="7667FF23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0"/>
        </w:tabs>
        <w:spacing w:before="61"/>
        <w:ind w:left="610" w:hanging="198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differenciált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bérezési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rendszer</w:t>
      </w:r>
      <w:r>
        <w:rPr>
          <w:sz w:val="20"/>
        </w:rPr>
        <w:t xml:space="preserve"> </w:t>
      </w:r>
      <w:r>
        <w:rPr>
          <w:spacing w:val="-2"/>
          <w:sz w:val="20"/>
        </w:rPr>
        <w:t>abban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áll,</w:t>
      </w:r>
      <w:r>
        <w:rPr>
          <w:sz w:val="20"/>
        </w:rPr>
        <w:t xml:space="preserve"> </w:t>
      </w:r>
      <w:r>
        <w:rPr>
          <w:spacing w:val="-2"/>
          <w:sz w:val="20"/>
        </w:rPr>
        <w:t>hogy 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kiválóan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teljesítő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oktatók pótbérezésben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részesülhetnek.</w:t>
      </w:r>
    </w:p>
    <w:p w14:paraId="0EB3E8E4" w14:textId="77777777" w:rsidR="00C46B41" w:rsidRDefault="00D9122E">
      <w:pPr>
        <w:pStyle w:val="ListParagraph"/>
        <w:numPr>
          <w:ilvl w:val="1"/>
          <w:numId w:val="3"/>
        </w:numPr>
        <w:tabs>
          <w:tab w:val="left" w:pos="603"/>
        </w:tabs>
        <w:spacing w:before="62" w:line="235" w:lineRule="auto"/>
        <w:ind w:left="412" w:right="103" w:firstLine="0"/>
        <w:jc w:val="both"/>
        <w:rPr>
          <w:sz w:val="20"/>
        </w:rPr>
      </w:pPr>
      <w:r>
        <w:rPr>
          <w:sz w:val="20"/>
        </w:rPr>
        <w:t xml:space="preserve">A többletjuttatás értéke minden évben, az erre a célra elkülönített egyetemi szintű költségvetési forrás értéke szerint </w:t>
      </w:r>
      <w:r>
        <w:rPr>
          <w:spacing w:val="-2"/>
          <w:sz w:val="20"/>
        </w:rPr>
        <w:t>változhat.</w:t>
      </w:r>
    </w:p>
    <w:p w14:paraId="26FA1A04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0"/>
        </w:tabs>
        <w:spacing w:before="2"/>
        <w:ind w:left="610" w:hanging="198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differenciált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bérezést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megvalósító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többletjuttatást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pályázat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útján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lehet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elnyerni.</w:t>
      </w:r>
    </w:p>
    <w:p w14:paraId="63C4E537" w14:textId="77777777" w:rsidR="00C46B41" w:rsidRDefault="00D9122E">
      <w:pPr>
        <w:pStyle w:val="ListParagraph"/>
        <w:numPr>
          <w:ilvl w:val="1"/>
          <w:numId w:val="3"/>
        </w:numPr>
        <w:tabs>
          <w:tab w:val="left" w:pos="599"/>
        </w:tabs>
        <w:spacing w:before="52"/>
        <w:ind w:left="599" w:hanging="187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többletjuttatás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elnyerése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esetén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ennek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folyósítása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egy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évig,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havi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pótlék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formájában</w:t>
      </w:r>
      <w:r>
        <w:rPr>
          <w:sz w:val="20"/>
        </w:rPr>
        <w:t xml:space="preserve"> </w:t>
      </w:r>
      <w:r>
        <w:rPr>
          <w:spacing w:val="-2"/>
          <w:sz w:val="20"/>
        </w:rPr>
        <w:t>történik;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után újra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pályázni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kell.</w:t>
      </w:r>
    </w:p>
    <w:p w14:paraId="139A600D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5"/>
        </w:tabs>
        <w:spacing w:before="60" w:line="235" w:lineRule="auto"/>
        <w:ind w:left="412" w:right="95" w:firstLine="0"/>
        <w:jc w:val="both"/>
        <w:rPr>
          <w:sz w:val="20"/>
        </w:rPr>
      </w:pPr>
      <w:r>
        <w:rPr>
          <w:sz w:val="20"/>
        </w:rPr>
        <w:t>Az oktatók által végzett konkrét adminisztratív, oktatásszervezési tevékenységek, kiemelkedő oktatási és kutatási eredmények</w:t>
      </w:r>
      <w:r>
        <w:rPr>
          <w:spacing w:val="-12"/>
          <w:sz w:val="20"/>
        </w:rPr>
        <w:t xml:space="preserve"> </w:t>
      </w:r>
      <w:r>
        <w:rPr>
          <w:sz w:val="20"/>
        </w:rPr>
        <w:t>alkalmi,</w:t>
      </w:r>
      <w:r>
        <w:rPr>
          <w:spacing w:val="-11"/>
          <w:sz w:val="20"/>
        </w:rPr>
        <w:t xml:space="preserve"> </w:t>
      </w:r>
      <w:r>
        <w:rPr>
          <w:sz w:val="20"/>
        </w:rPr>
        <w:t>pályázástól</w:t>
      </w:r>
      <w:r>
        <w:rPr>
          <w:spacing w:val="-11"/>
          <w:sz w:val="20"/>
        </w:rPr>
        <w:t xml:space="preserve"> </w:t>
      </w:r>
      <w:r>
        <w:rPr>
          <w:sz w:val="20"/>
        </w:rPr>
        <w:t>független</w:t>
      </w:r>
      <w:r>
        <w:rPr>
          <w:spacing w:val="-12"/>
          <w:sz w:val="20"/>
        </w:rPr>
        <w:t xml:space="preserve"> </w:t>
      </w:r>
      <w:r>
        <w:rPr>
          <w:sz w:val="20"/>
        </w:rPr>
        <w:t>honorálása,</w:t>
      </w:r>
      <w:r>
        <w:rPr>
          <w:spacing w:val="-11"/>
          <w:sz w:val="20"/>
        </w:rPr>
        <w:t xml:space="preserve"> </w:t>
      </w:r>
      <w:r>
        <w:rPr>
          <w:sz w:val="20"/>
        </w:rPr>
        <w:t>prémiumok</w:t>
      </w:r>
      <w:r>
        <w:rPr>
          <w:spacing w:val="-11"/>
          <w:sz w:val="20"/>
        </w:rPr>
        <w:t xml:space="preserve"> </w:t>
      </w:r>
      <w:r>
        <w:rPr>
          <w:sz w:val="20"/>
        </w:rPr>
        <w:t>formájában</w:t>
      </w:r>
      <w:r>
        <w:rPr>
          <w:spacing w:val="-12"/>
          <w:sz w:val="20"/>
        </w:rPr>
        <w:t xml:space="preserve"> </w:t>
      </w:r>
      <w:r>
        <w:rPr>
          <w:sz w:val="20"/>
        </w:rPr>
        <w:t>történhet,</w:t>
      </w:r>
      <w:r>
        <w:rPr>
          <w:spacing w:val="-11"/>
          <w:sz w:val="20"/>
        </w:rPr>
        <w:t xml:space="preserve"> </w:t>
      </w:r>
      <w:r>
        <w:rPr>
          <w:sz w:val="20"/>
        </w:rPr>
        <w:t>amelynek</w:t>
      </w:r>
      <w:r>
        <w:rPr>
          <w:spacing w:val="-11"/>
          <w:sz w:val="20"/>
        </w:rPr>
        <w:t xml:space="preserve"> </w:t>
      </w:r>
      <w:r>
        <w:rPr>
          <w:sz w:val="20"/>
        </w:rPr>
        <w:t>megítélése</w:t>
      </w:r>
      <w:r>
        <w:rPr>
          <w:spacing w:val="-12"/>
          <w:sz w:val="20"/>
        </w:rPr>
        <w:t xml:space="preserve"> </w:t>
      </w:r>
      <w:r>
        <w:rPr>
          <w:sz w:val="20"/>
        </w:rPr>
        <w:t>két</w:t>
      </w:r>
      <w:r>
        <w:rPr>
          <w:spacing w:val="-11"/>
          <w:sz w:val="20"/>
        </w:rPr>
        <w:t xml:space="preserve"> </w:t>
      </w:r>
      <w:r>
        <w:rPr>
          <w:sz w:val="20"/>
        </w:rPr>
        <w:t>szintes: van egy tanszéki és egy Kari Vezetőtanács hatáskörű komponense.</w:t>
      </w:r>
    </w:p>
    <w:p w14:paraId="246389DF" w14:textId="77777777" w:rsidR="00C46B41" w:rsidRDefault="00C46B41">
      <w:pPr>
        <w:pStyle w:val="BodyText"/>
        <w:ind w:left="0"/>
        <w:jc w:val="left"/>
      </w:pPr>
    </w:p>
    <w:p w14:paraId="19ACFDDD" w14:textId="77777777" w:rsidR="00C46B41" w:rsidRDefault="00D9122E">
      <w:pPr>
        <w:pStyle w:val="BodyText"/>
        <w:spacing w:line="235" w:lineRule="auto"/>
        <w:ind w:right="103"/>
      </w:pPr>
      <w:r>
        <w:t>Az</w:t>
      </w:r>
      <w:r>
        <w:rPr>
          <w:spacing w:val="-3"/>
        </w:rPr>
        <w:t xml:space="preserve"> </w:t>
      </w:r>
      <w:r>
        <w:t>oktatói</w:t>
      </w:r>
      <w:r>
        <w:rPr>
          <w:spacing w:val="-5"/>
        </w:rPr>
        <w:t xml:space="preserve"> </w:t>
      </w:r>
      <w:r>
        <w:t>minősítési</w:t>
      </w:r>
      <w:r>
        <w:rPr>
          <w:spacing w:val="-2"/>
        </w:rPr>
        <w:t xml:space="preserve"> </w:t>
      </w:r>
      <w:r>
        <w:t>keretből honorálható</w:t>
      </w:r>
      <w:r>
        <w:rPr>
          <w:spacing w:val="-2"/>
        </w:rPr>
        <w:t xml:space="preserve"> </w:t>
      </w:r>
      <w:r>
        <w:t>adminisztratív jellegű tevékenységek körébe</w:t>
      </w:r>
      <w:r>
        <w:rPr>
          <w:spacing w:val="-4"/>
        </w:rPr>
        <w:t xml:space="preserve"> </w:t>
      </w:r>
      <w:r>
        <w:t>nem</w:t>
      </w:r>
      <w:r>
        <w:rPr>
          <w:spacing w:val="-4"/>
        </w:rPr>
        <w:t xml:space="preserve"> </w:t>
      </w:r>
      <w:r>
        <w:t>számíthatók be</w:t>
      </w:r>
      <w:r>
        <w:rPr>
          <w:spacing w:val="-5"/>
        </w:rPr>
        <w:t xml:space="preserve"> </w:t>
      </w:r>
      <w:r>
        <w:t>a különb</w:t>
      </w:r>
      <w:r>
        <w:t>öző, pótlékkal járó adminisztratív-vezetői funkciókhoz kapcsolódó feladatok - pl. szakkoordinátor, tanulmányi programfelelős, tanszékvezető, tanszékvezető-helyettes stb.</w:t>
      </w:r>
    </w:p>
    <w:p w14:paraId="47CCCCB7" w14:textId="77777777" w:rsidR="0057222F" w:rsidRDefault="00D9122E">
      <w:pPr>
        <w:spacing w:before="59"/>
        <w:ind w:left="360" w:right="69"/>
        <w:jc w:val="both"/>
        <w:rPr>
          <w:sz w:val="20"/>
        </w:rPr>
      </w:pPr>
      <w:r>
        <w:rPr>
          <w:sz w:val="20"/>
        </w:rPr>
        <w:t>A többletjuttatások számának és értékének meghatározása adott évre, a karok szerint di</w:t>
      </w:r>
      <w:r>
        <w:rPr>
          <w:sz w:val="20"/>
        </w:rPr>
        <w:t xml:space="preserve">fferenciáltan történik. </w:t>
      </w:r>
    </w:p>
    <w:p w14:paraId="1C93D690" w14:textId="2321191A" w:rsidR="00C46B41" w:rsidRPr="005A646C" w:rsidRDefault="00D9122E">
      <w:pPr>
        <w:spacing w:before="59"/>
        <w:ind w:left="360" w:right="69"/>
        <w:jc w:val="both"/>
        <w:rPr>
          <w:bCs/>
          <w:sz w:val="20"/>
        </w:rPr>
      </w:pPr>
      <w:r w:rsidRPr="005A646C">
        <w:rPr>
          <w:bCs/>
          <w:sz w:val="20"/>
        </w:rPr>
        <w:t>A</w:t>
      </w:r>
      <w:r w:rsidRPr="005A646C">
        <w:rPr>
          <w:bCs/>
          <w:sz w:val="20"/>
        </w:rPr>
        <w:t xml:space="preserve"> </w:t>
      </w:r>
      <w:r w:rsidRPr="0057222F">
        <w:rPr>
          <w:b/>
          <w:sz w:val="20"/>
        </w:rPr>
        <w:t>Sepsiszentgyörgyi Karon</w:t>
      </w:r>
      <w:r w:rsidRPr="005A646C">
        <w:rPr>
          <w:bCs/>
          <w:sz w:val="20"/>
        </w:rPr>
        <w:t xml:space="preserve"> a havi oktatói teljesítmény alapú differenciált pótlékok összege a jóváhagyott bérezési</w:t>
      </w:r>
      <w:r w:rsidRPr="005A646C">
        <w:rPr>
          <w:bCs/>
          <w:sz w:val="20"/>
        </w:rPr>
        <w:t xml:space="preserve"> </w:t>
      </w:r>
      <w:r w:rsidRPr="005A646C">
        <w:rPr>
          <w:bCs/>
          <w:sz w:val="20"/>
        </w:rPr>
        <w:t>rendszernek</w:t>
      </w:r>
      <w:r w:rsidRPr="005A646C">
        <w:rPr>
          <w:bCs/>
          <w:spacing w:val="-12"/>
          <w:sz w:val="20"/>
        </w:rPr>
        <w:t xml:space="preserve"> </w:t>
      </w:r>
      <w:r w:rsidRPr="005A646C">
        <w:rPr>
          <w:bCs/>
          <w:sz w:val="20"/>
        </w:rPr>
        <w:t>megfelelő,</w:t>
      </w:r>
      <w:r w:rsidRPr="005A646C">
        <w:rPr>
          <w:bCs/>
          <w:spacing w:val="-11"/>
          <w:sz w:val="20"/>
        </w:rPr>
        <w:t xml:space="preserve"> </w:t>
      </w:r>
      <w:r w:rsidRPr="005A646C">
        <w:rPr>
          <w:bCs/>
          <w:sz w:val="20"/>
        </w:rPr>
        <w:t>az</w:t>
      </w:r>
      <w:r w:rsidRPr="005A646C">
        <w:rPr>
          <w:bCs/>
          <w:spacing w:val="-10"/>
          <w:sz w:val="20"/>
        </w:rPr>
        <w:t xml:space="preserve"> </w:t>
      </w:r>
      <w:r w:rsidRPr="005A646C">
        <w:rPr>
          <w:bCs/>
          <w:sz w:val="20"/>
        </w:rPr>
        <w:t>erre</w:t>
      </w:r>
      <w:r w:rsidRPr="005A646C">
        <w:rPr>
          <w:bCs/>
          <w:spacing w:val="-11"/>
          <w:sz w:val="20"/>
        </w:rPr>
        <w:t xml:space="preserve"> </w:t>
      </w:r>
      <w:r w:rsidRPr="005A646C">
        <w:rPr>
          <w:bCs/>
          <w:sz w:val="20"/>
        </w:rPr>
        <w:t>a</w:t>
      </w:r>
      <w:r w:rsidRPr="005A646C">
        <w:rPr>
          <w:bCs/>
          <w:spacing w:val="-10"/>
          <w:sz w:val="20"/>
        </w:rPr>
        <w:t xml:space="preserve"> </w:t>
      </w:r>
      <w:r w:rsidRPr="005A646C">
        <w:rPr>
          <w:bCs/>
          <w:sz w:val="20"/>
        </w:rPr>
        <w:t>célra</w:t>
      </w:r>
      <w:r w:rsidRPr="005A646C">
        <w:rPr>
          <w:bCs/>
          <w:spacing w:val="-7"/>
          <w:sz w:val="20"/>
        </w:rPr>
        <w:t xml:space="preserve"> </w:t>
      </w:r>
      <w:r w:rsidRPr="005A646C">
        <w:rPr>
          <w:bCs/>
          <w:sz w:val="20"/>
        </w:rPr>
        <w:t>elkülönített</w:t>
      </w:r>
      <w:r w:rsidRPr="005A646C">
        <w:rPr>
          <w:bCs/>
          <w:spacing w:val="-10"/>
          <w:sz w:val="20"/>
        </w:rPr>
        <w:t xml:space="preserve"> </w:t>
      </w:r>
      <w:r w:rsidRPr="005A646C">
        <w:rPr>
          <w:bCs/>
          <w:sz w:val="20"/>
        </w:rPr>
        <w:t>egyetemi</w:t>
      </w:r>
      <w:r w:rsidRPr="005A646C">
        <w:rPr>
          <w:bCs/>
          <w:spacing w:val="-8"/>
          <w:sz w:val="20"/>
        </w:rPr>
        <w:t xml:space="preserve"> </w:t>
      </w:r>
      <w:r w:rsidRPr="005A646C">
        <w:rPr>
          <w:bCs/>
          <w:sz w:val="20"/>
        </w:rPr>
        <w:t>szintű</w:t>
      </w:r>
      <w:r w:rsidRPr="005A646C">
        <w:rPr>
          <w:bCs/>
          <w:spacing w:val="-9"/>
          <w:sz w:val="20"/>
        </w:rPr>
        <w:t xml:space="preserve"> </w:t>
      </w:r>
      <w:r w:rsidRPr="005A646C">
        <w:rPr>
          <w:bCs/>
          <w:sz w:val="20"/>
        </w:rPr>
        <w:t>költségvetési</w:t>
      </w:r>
      <w:r w:rsidRPr="005A646C">
        <w:rPr>
          <w:bCs/>
          <w:spacing w:val="-10"/>
          <w:sz w:val="20"/>
        </w:rPr>
        <w:t xml:space="preserve"> </w:t>
      </w:r>
      <w:r w:rsidRPr="005A646C">
        <w:rPr>
          <w:bCs/>
          <w:sz w:val="20"/>
        </w:rPr>
        <w:t>forrás</w:t>
      </w:r>
      <w:r w:rsidRPr="005A646C">
        <w:rPr>
          <w:bCs/>
          <w:spacing w:val="-9"/>
          <w:sz w:val="20"/>
        </w:rPr>
        <w:t xml:space="preserve"> </w:t>
      </w:r>
      <w:r w:rsidRPr="005A646C">
        <w:rPr>
          <w:bCs/>
          <w:sz w:val="20"/>
        </w:rPr>
        <w:t>közölt</w:t>
      </w:r>
      <w:r w:rsidRPr="005A646C">
        <w:rPr>
          <w:bCs/>
          <w:spacing w:val="-9"/>
          <w:sz w:val="20"/>
        </w:rPr>
        <w:t xml:space="preserve"> </w:t>
      </w:r>
      <w:r w:rsidRPr="005A646C">
        <w:rPr>
          <w:bCs/>
          <w:sz w:val="20"/>
        </w:rPr>
        <w:t>táblázat</w:t>
      </w:r>
      <w:r w:rsidRPr="005A646C">
        <w:rPr>
          <w:bCs/>
          <w:spacing w:val="-11"/>
          <w:sz w:val="20"/>
        </w:rPr>
        <w:t xml:space="preserve"> </w:t>
      </w:r>
      <w:r w:rsidRPr="005A646C">
        <w:rPr>
          <w:bCs/>
          <w:sz w:val="20"/>
        </w:rPr>
        <w:t>szerint:</w:t>
      </w:r>
    </w:p>
    <w:p w14:paraId="45F6BE0D" w14:textId="25E5C8AC" w:rsidR="00FD42DE" w:rsidRDefault="00FD42DE">
      <w:pPr>
        <w:spacing w:before="59"/>
        <w:ind w:left="360" w:right="69"/>
        <w:jc w:val="both"/>
        <w:rPr>
          <w:b/>
          <w:sz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80"/>
        <w:gridCol w:w="3394"/>
        <w:gridCol w:w="3296"/>
      </w:tblGrid>
      <w:tr w:rsidR="005A646C" w:rsidRPr="005A646C" w14:paraId="5997F064" w14:textId="77777777" w:rsidTr="005A646C">
        <w:tc>
          <w:tcPr>
            <w:tcW w:w="3380" w:type="dxa"/>
          </w:tcPr>
          <w:p w14:paraId="77F25F19" w14:textId="654A2427" w:rsidR="005A646C" w:rsidRPr="005A646C" w:rsidRDefault="005A646C" w:rsidP="005A646C">
            <w:pPr>
              <w:pStyle w:val="TableParagraph"/>
              <w:spacing w:before="1" w:line="240" w:lineRule="auto"/>
              <w:ind w:left="6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2024/25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A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költségvetésből</w:t>
            </w:r>
          </w:p>
        </w:tc>
        <w:tc>
          <w:tcPr>
            <w:tcW w:w="6690" w:type="dxa"/>
            <w:gridSpan w:val="2"/>
          </w:tcPr>
          <w:p w14:paraId="6AD71D9D" w14:textId="07225F79" w:rsidR="005A646C" w:rsidRPr="005A646C" w:rsidRDefault="005A646C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46C">
              <w:rPr>
                <w:rFonts w:ascii="Times New Roman" w:hAnsi="Times New Roman" w:cs="Times New Roman"/>
                <w:sz w:val="24"/>
                <w:szCs w:val="24"/>
              </w:rPr>
              <w:t>Sepsiszentgyörgy</w:t>
            </w:r>
          </w:p>
        </w:tc>
      </w:tr>
      <w:tr w:rsidR="00FD42DE" w:rsidRPr="005A646C" w14:paraId="57B53014" w14:textId="77777777" w:rsidTr="005A646C">
        <w:tc>
          <w:tcPr>
            <w:tcW w:w="3380" w:type="dxa"/>
          </w:tcPr>
          <w:p w14:paraId="34EE1CF2" w14:textId="0E6917CE" w:rsidR="00FD42DE" w:rsidRPr="005A646C" w:rsidRDefault="00FD42DE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46C">
              <w:rPr>
                <w:rFonts w:ascii="Times New Roman" w:hAnsi="Times New Roman" w:cs="Times New Roman"/>
                <w:sz w:val="24"/>
                <w:szCs w:val="24"/>
              </w:rPr>
              <w:t xml:space="preserve">oktatói </w:t>
            </w:r>
            <w:r w:rsidRPr="005A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minősítés</w:t>
            </w:r>
          </w:p>
        </w:tc>
        <w:tc>
          <w:tcPr>
            <w:tcW w:w="3394" w:type="dxa"/>
          </w:tcPr>
          <w:p w14:paraId="2DD949FB" w14:textId="79E2E176" w:rsidR="00FD42DE" w:rsidRPr="005A646C" w:rsidRDefault="00FD42DE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46C">
              <w:rPr>
                <w:rFonts w:ascii="Times New Roman" w:hAnsi="Times New Roman" w:cs="Times New Roman"/>
                <w:sz w:val="24"/>
                <w:szCs w:val="24"/>
              </w:rPr>
              <w:t>havonta,</w:t>
            </w:r>
            <w:r w:rsidRPr="005A646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A646C">
              <w:rPr>
                <w:rFonts w:ascii="Times New Roman" w:hAnsi="Times New Roman" w:cs="Times New Roman"/>
                <w:sz w:val="24"/>
                <w:szCs w:val="24"/>
              </w:rPr>
              <w:t>bruttó</w:t>
            </w:r>
            <w:r w:rsidRPr="005A64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A646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összegben:</w:t>
            </w:r>
          </w:p>
        </w:tc>
        <w:tc>
          <w:tcPr>
            <w:tcW w:w="3296" w:type="dxa"/>
          </w:tcPr>
          <w:p w14:paraId="03F7E267" w14:textId="6859E218" w:rsidR="00FD42DE" w:rsidRPr="005A646C" w:rsidRDefault="005A646C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46C">
              <w:rPr>
                <w:rFonts w:ascii="Times New Roman" w:hAnsi="Times New Roman" w:cs="Times New Roman"/>
                <w:sz w:val="24"/>
                <w:szCs w:val="24"/>
              </w:rPr>
              <w:t xml:space="preserve">6784 </w:t>
            </w:r>
            <w:proofErr w:type="spellStart"/>
            <w:r w:rsidRPr="005A646C">
              <w:rPr>
                <w:rFonts w:ascii="Times New Roman" w:hAnsi="Times New Roman" w:cs="Times New Roman"/>
                <w:sz w:val="24"/>
                <w:szCs w:val="24"/>
              </w:rPr>
              <w:t>ron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D42DE" w:rsidRPr="005A646C" w14:paraId="407B4C8F" w14:textId="77777777" w:rsidTr="005A646C">
        <w:tc>
          <w:tcPr>
            <w:tcW w:w="3380" w:type="dxa"/>
          </w:tcPr>
          <w:p w14:paraId="5D0264FA" w14:textId="77777777" w:rsidR="00FD42DE" w:rsidRPr="005A646C" w:rsidRDefault="00FD42DE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4" w:type="dxa"/>
          </w:tcPr>
          <w:p w14:paraId="3FE8B25F" w14:textId="77777777" w:rsidR="00FD42DE" w:rsidRPr="005A646C" w:rsidRDefault="00FD42DE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14:paraId="5D0FC166" w14:textId="77777777" w:rsidR="00FD42DE" w:rsidRPr="005A646C" w:rsidRDefault="00FD42DE">
            <w:pPr>
              <w:spacing w:before="59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9B0C87" w14:textId="77777777" w:rsidR="00C46B41" w:rsidRDefault="00C46B41">
      <w:pPr>
        <w:pStyle w:val="BodyText"/>
        <w:spacing w:before="3"/>
        <w:ind w:left="0"/>
        <w:jc w:val="left"/>
        <w:rPr>
          <w:b/>
          <w:sz w:val="12"/>
        </w:rPr>
      </w:pPr>
    </w:p>
    <w:p w14:paraId="7123AFC1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ind w:left="629" w:hanging="217"/>
        <w:jc w:val="both"/>
      </w:pPr>
      <w:r>
        <w:t>A</w:t>
      </w:r>
      <w:r>
        <w:rPr>
          <w:spacing w:val="-9"/>
        </w:rPr>
        <w:t xml:space="preserve"> </w:t>
      </w:r>
      <w:r>
        <w:t>pályázók</w:t>
      </w:r>
      <w:r>
        <w:rPr>
          <w:spacing w:val="-7"/>
        </w:rPr>
        <w:t xml:space="preserve"> </w:t>
      </w:r>
      <w:r>
        <w:rPr>
          <w:spacing w:val="-4"/>
        </w:rPr>
        <w:t>köre</w:t>
      </w:r>
    </w:p>
    <w:p w14:paraId="011A6C23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0"/>
        </w:tabs>
        <w:spacing w:before="234" w:line="235" w:lineRule="auto"/>
        <w:ind w:left="412" w:right="105" w:firstLine="0"/>
        <w:jc w:val="both"/>
        <w:rPr>
          <w:sz w:val="20"/>
        </w:rPr>
      </w:pPr>
      <w:r>
        <w:rPr>
          <w:sz w:val="20"/>
        </w:rPr>
        <w:t xml:space="preserve">A többletjuttatás elnyerésére a Sapientia EMTE minden határozatlan és meghatározott időre szóló munkaszerződéssel alkalmazott oktatója pályázhat; kivételt képeznek a professzori címmel rendelkezők, akik bérük kiegészítése végett arra vannak biztatva, hogy </w:t>
      </w:r>
      <w:r>
        <w:rPr>
          <w:sz w:val="20"/>
        </w:rPr>
        <w:t>kutatási pályázatok elnyerésével szerezzék meg azt, iskolát teremtve egyúttal a szakterületükön.</w:t>
      </w:r>
    </w:p>
    <w:p w14:paraId="6DB33947" w14:textId="77777777" w:rsidR="00C46B41" w:rsidRDefault="00D9122E">
      <w:pPr>
        <w:pStyle w:val="ListParagraph"/>
        <w:numPr>
          <w:ilvl w:val="1"/>
          <w:numId w:val="3"/>
        </w:numPr>
        <w:tabs>
          <w:tab w:val="left" w:pos="605"/>
        </w:tabs>
        <w:spacing w:before="56" w:line="242" w:lineRule="exact"/>
        <w:ind w:left="605" w:hanging="193"/>
        <w:jc w:val="both"/>
        <w:rPr>
          <w:sz w:val="20"/>
        </w:rPr>
      </w:pPr>
      <w:r>
        <w:rPr>
          <w:spacing w:val="-2"/>
          <w:sz w:val="20"/>
        </w:rPr>
        <w:t>Nem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jogosultak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minősítési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pótlékra azon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személyek,</w:t>
      </w:r>
      <w:r>
        <w:rPr>
          <w:sz w:val="20"/>
        </w:rPr>
        <w:t xml:space="preserve"> </w:t>
      </w:r>
      <w:r>
        <w:rPr>
          <w:spacing w:val="-2"/>
          <w:sz w:val="20"/>
        </w:rPr>
        <w:t>akiknek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saját</w:t>
      </w:r>
      <w:r>
        <w:rPr>
          <w:sz w:val="20"/>
        </w:rPr>
        <w:t xml:space="preserve"> </w:t>
      </w:r>
      <w:r>
        <w:rPr>
          <w:spacing w:val="-2"/>
          <w:sz w:val="20"/>
        </w:rPr>
        <w:t>nyilatkozatuk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szerint más intézménynél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van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főállásuk</w:t>
      </w:r>
    </w:p>
    <w:p w14:paraId="0FA94C56" w14:textId="77777777" w:rsidR="00C46B41" w:rsidRDefault="00D9122E">
      <w:pPr>
        <w:pStyle w:val="BodyText"/>
        <w:spacing w:line="240" w:lineRule="exact"/>
      </w:pPr>
      <w:r>
        <w:t>és</w:t>
      </w:r>
      <w:r>
        <w:rPr>
          <w:spacing w:val="-6"/>
        </w:rPr>
        <w:t xml:space="preserve"> </w:t>
      </w:r>
      <w:r>
        <w:t>azok,</w:t>
      </w:r>
      <w:r>
        <w:rPr>
          <w:spacing w:val="-5"/>
        </w:rPr>
        <w:t xml:space="preserve"> </w:t>
      </w:r>
      <w:r>
        <w:t>akik</w:t>
      </w:r>
      <w:r>
        <w:rPr>
          <w:spacing w:val="-5"/>
        </w:rPr>
        <w:t xml:space="preserve"> </w:t>
      </w:r>
      <w:proofErr w:type="spellStart"/>
      <w:r>
        <w:t>tömbösítve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oktatnak.</w:t>
      </w:r>
    </w:p>
    <w:p w14:paraId="6CE241B3" w14:textId="77777777" w:rsidR="00C46B41" w:rsidRDefault="00D9122E">
      <w:pPr>
        <w:pStyle w:val="ListParagraph"/>
        <w:numPr>
          <w:ilvl w:val="1"/>
          <w:numId w:val="3"/>
        </w:numPr>
        <w:tabs>
          <w:tab w:val="left" w:pos="608"/>
        </w:tabs>
        <w:spacing w:before="2" w:line="235" w:lineRule="auto"/>
        <w:ind w:left="412" w:right="100" w:firstLine="0"/>
        <w:jc w:val="both"/>
        <w:rPr>
          <w:sz w:val="20"/>
        </w:rPr>
      </w:pPr>
      <w:r>
        <w:rPr>
          <w:sz w:val="20"/>
        </w:rPr>
        <w:t xml:space="preserve">Nem pályázhatnak kari </w:t>
      </w:r>
      <w:r>
        <w:rPr>
          <w:sz w:val="20"/>
          <w:u w:val="single"/>
        </w:rPr>
        <w:t>oktatói teljesítmény alapú differenciált pótlék elnyerésére</w:t>
      </w:r>
      <w:r>
        <w:rPr>
          <w:sz w:val="20"/>
        </w:rPr>
        <w:t xml:space="preserve"> azok az oktatók, akik az adott évre egyetemi szinten Kiválósági oktatási minősítési pótlékot (KOMP) vagy Kiválósági tudományos minősítési pótlékot (KTMP) nyertek el</w:t>
      </w:r>
      <w:r>
        <w:rPr>
          <w:sz w:val="20"/>
        </w:rPr>
        <w:t>.</w:t>
      </w:r>
    </w:p>
    <w:p w14:paraId="3EFF74A7" w14:textId="77777777" w:rsidR="00C46B41" w:rsidRDefault="00D9122E">
      <w:pPr>
        <w:pStyle w:val="ListParagraph"/>
        <w:numPr>
          <w:ilvl w:val="1"/>
          <w:numId w:val="3"/>
        </w:numPr>
        <w:tabs>
          <w:tab w:val="left" w:pos="622"/>
        </w:tabs>
        <w:spacing w:line="240" w:lineRule="exact"/>
        <w:ind w:left="622" w:hanging="210"/>
        <w:jc w:val="both"/>
        <w:rPr>
          <w:sz w:val="20"/>
        </w:rPr>
      </w:pP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döntéshozatali</w:t>
      </w:r>
      <w:r>
        <w:rPr>
          <w:spacing w:val="1"/>
          <w:sz w:val="20"/>
        </w:rPr>
        <w:t xml:space="preserve"> </w:t>
      </w:r>
      <w:r>
        <w:rPr>
          <w:sz w:val="20"/>
        </w:rPr>
        <w:t>összeférhetetlenség</w:t>
      </w:r>
      <w:r>
        <w:rPr>
          <w:spacing w:val="2"/>
          <w:sz w:val="20"/>
        </w:rPr>
        <w:t xml:space="preserve"> </w:t>
      </w:r>
      <w:r>
        <w:rPr>
          <w:sz w:val="20"/>
        </w:rPr>
        <w:t>elkerülése</w:t>
      </w:r>
      <w:r>
        <w:rPr>
          <w:spacing w:val="1"/>
          <w:sz w:val="20"/>
        </w:rPr>
        <w:t xml:space="preserve"> </w:t>
      </w:r>
      <w:r>
        <w:rPr>
          <w:sz w:val="20"/>
        </w:rPr>
        <w:t>végett</w:t>
      </w:r>
      <w:r>
        <w:rPr>
          <w:spacing w:val="2"/>
          <w:sz w:val="20"/>
        </w:rPr>
        <w:t xml:space="preserve"> </w:t>
      </w:r>
      <w:r>
        <w:rPr>
          <w:sz w:val="20"/>
        </w:rPr>
        <w:t>nem</w:t>
      </w:r>
      <w:r>
        <w:rPr>
          <w:spacing w:val="1"/>
          <w:sz w:val="20"/>
        </w:rPr>
        <w:t xml:space="preserve"> </w:t>
      </w:r>
      <w:r>
        <w:rPr>
          <w:sz w:val="20"/>
        </w:rPr>
        <w:t>pályázhatnak</w:t>
      </w:r>
      <w:r>
        <w:rPr>
          <w:spacing w:val="3"/>
          <w:sz w:val="20"/>
        </w:rPr>
        <w:t xml:space="preserve"> </w:t>
      </w:r>
      <w:r>
        <w:rPr>
          <w:sz w:val="20"/>
        </w:rPr>
        <w:t>többletjuttatásra</w:t>
      </w:r>
      <w:r>
        <w:rPr>
          <w:spacing w:val="2"/>
          <w:sz w:val="20"/>
        </w:rPr>
        <w:t xml:space="preserve"> </w:t>
      </w:r>
      <w:r>
        <w:rPr>
          <w:sz w:val="20"/>
        </w:rPr>
        <w:t>az</w:t>
      </w:r>
      <w:r>
        <w:rPr>
          <w:spacing w:val="3"/>
          <w:sz w:val="20"/>
        </w:rPr>
        <w:t xml:space="preserve"> </w:t>
      </w:r>
      <w:r>
        <w:rPr>
          <w:sz w:val="20"/>
        </w:rPr>
        <w:t>egyetemi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Vezetőtanács</w:t>
      </w:r>
    </w:p>
    <w:p w14:paraId="692AF19F" w14:textId="77777777" w:rsidR="00C46B41" w:rsidRDefault="00D9122E">
      <w:pPr>
        <w:pStyle w:val="BodyText"/>
        <w:spacing w:line="242" w:lineRule="exact"/>
      </w:pPr>
      <w:r>
        <w:t>tagjai</w:t>
      </w:r>
      <w:r>
        <w:rPr>
          <w:spacing w:val="-9"/>
        </w:rPr>
        <w:t xml:space="preserve"> </w:t>
      </w:r>
      <w:r>
        <w:t>(rektor,</w:t>
      </w:r>
      <w:r>
        <w:rPr>
          <w:spacing w:val="-7"/>
        </w:rPr>
        <w:t xml:space="preserve"> </w:t>
      </w:r>
      <w:r>
        <w:t>rektorhelyettes,</w:t>
      </w:r>
      <w:r>
        <w:rPr>
          <w:spacing w:val="-5"/>
        </w:rPr>
        <w:t xml:space="preserve"> </w:t>
      </w:r>
      <w:r>
        <w:t>rektori</w:t>
      </w:r>
      <w:r>
        <w:rPr>
          <w:spacing w:val="-8"/>
        </w:rPr>
        <w:t xml:space="preserve"> </w:t>
      </w:r>
      <w:r>
        <w:t>hivatalhoz</w:t>
      </w:r>
      <w:r>
        <w:rPr>
          <w:spacing w:val="-8"/>
        </w:rPr>
        <w:t xml:space="preserve"> </w:t>
      </w:r>
      <w:r>
        <w:t>tartozó</w:t>
      </w:r>
      <w:r>
        <w:rPr>
          <w:spacing w:val="-7"/>
        </w:rPr>
        <w:t xml:space="preserve"> </w:t>
      </w:r>
      <w:r>
        <w:t>intézetigazgató;</w:t>
      </w:r>
      <w:r>
        <w:rPr>
          <w:spacing w:val="-8"/>
        </w:rPr>
        <w:t xml:space="preserve"> </w:t>
      </w:r>
      <w:r>
        <w:t>dékán),</w:t>
      </w:r>
      <w:r>
        <w:rPr>
          <w:spacing w:val="-7"/>
        </w:rPr>
        <w:t xml:space="preserve"> </w:t>
      </w:r>
      <w:r>
        <w:t>valamint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kari</w:t>
      </w:r>
      <w:r>
        <w:rPr>
          <w:spacing w:val="-8"/>
        </w:rPr>
        <w:t xml:space="preserve"> </w:t>
      </w:r>
      <w:r>
        <w:t>elbíráló</w:t>
      </w:r>
      <w:r>
        <w:rPr>
          <w:spacing w:val="-7"/>
        </w:rPr>
        <w:t xml:space="preserve"> </w:t>
      </w:r>
      <w:r>
        <w:t>bizottság</w:t>
      </w:r>
      <w:r>
        <w:rPr>
          <w:spacing w:val="-7"/>
        </w:rPr>
        <w:t xml:space="preserve"> </w:t>
      </w:r>
      <w:r>
        <w:rPr>
          <w:spacing w:val="-2"/>
        </w:rPr>
        <w:t>tagjai.</w:t>
      </w:r>
    </w:p>
    <w:p w14:paraId="2F84617D" w14:textId="77777777" w:rsidR="00C46B41" w:rsidRDefault="00D9122E">
      <w:pPr>
        <w:pStyle w:val="ListParagraph"/>
        <w:numPr>
          <w:ilvl w:val="1"/>
          <w:numId w:val="3"/>
        </w:numPr>
        <w:tabs>
          <w:tab w:val="left" w:pos="606"/>
        </w:tabs>
        <w:spacing w:before="58" w:line="241" w:lineRule="exact"/>
        <w:ind w:left="606" w:hanging="194"/>
        <w:jc w:val="both"/>
        <w:rPr>
          <w:sz w:val="20"/>
        </w:rPr>
      </w:pPr>
      <w:r>
        <w:rPr>
          <w:sz w:val="20"/>
        </w:rPr>
        <w:t>Csak</w:t>
      </w:r>
      <w:r>
        <w:rPr>
          <w:spacing w:val="-4"/>
          <w:sz w:val="20"/>
        </w:rPr>
        <w:t xml:space="preserve"> </w:t>
      </w:r>
      <w:r>
        <w:rPr>
          <w:sz w:val="20"/>
        </w:rPr>
        <w:t>az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főállású</w:t>
      </w:r>
      <w:r>
        <w:rPr>
          <w:spacing w:val="-4"/>
          <w:sz w:val="20"/>
        </w:rPr>
        <w:t xml:space="preserve"> </w:t>
      </w:r>
      <w:r>
        <w:rPr>
          <w:sz w:val="20"/>
        </w:rPr>
        <w:t>oktató</w:t>
      </w:r>
      <w:r>
        <w:rPr>
          <w:spacing w:val="-1"/>
          <w:sz w:val="20"/>
        </w:rPr>
        <w:t xml:space="preserve"> </w:t>
      </w:r>
      <w:r>
        <w:rPr>
          <w:sz w:val="20"/>
        </w:rPr>
        <w:t>pályázhat,</w:t>
      </w:r>
      <w:r>
        <w:rPr>
          <w:spacing w:val="-3"/>
          <w:sz w:val="20"/>
        </w:rPr>
        <w:t xml:space="preserve"> </w:t>
      </w:r>
      <w:r>
        <w:rPr>
          <w:sz w:val="20"/>
        </w:rPr>
        <w:t>aki</w:t>
      </w:r>
      <w:r>
        <w:rPr>
          <w:spacing w:val="-5"/>
          <w:sz w:val="20"/>
        </w:rPr>
        <w:t xml:space="preserve"> </w:t>
      </w:r>
      <w:r>
        <w:rPr>
          <w:sz w:val="20"/>
        </w:rPr>
        <w:t>maradéktalanul</w:t>
      </w:r>
      <w:r>
        <w:rPr>
          <w:spacing w:val="-2"/>
          <w:sz w:val="20"/>
        </w:rPr>
        <w:t xml:space="preserve"> </w:t>
      </w:r>
      <w:r>
        <w:rPr>
          <w:sz w:val="20"/>
        </w:rPr>
        <w:t>teljesítette</w:t>
      </w:r>
      <w:r>
        <w:rPr>
          <w:spacing w:val="-7"/>
          <w:sz w:val="20"/>
        </w:rPr>
        <w:t xml:space="preserve"> </w:t>
      </w:r>
      <w:r>
        <w:rPr>
          <w:sz w:val="20"/>
        </w:rPr>
        <w:t>oktatási,</w:t>
      </w:r>
      <w:r>
        <w:rPr>
          <w:spacing w:val="-3"/>
          <w:sz w:val="20"/>
        </w:rPr>
        <w:t xml:space="preserve"> </w:t>
      </w:r>
      <w:r>
        <w:rPr>
          <w:sz w:val="20"/>
        </w:rPr>
        <w:t>kutatási</w:t>
      </w:r>
      <w:r>
        <w:rPr>
          <w:spacing w:val="-3"/>
          <w:sz w:val="20"/>
        </w:rPr>
        <w:t xml:space="preserve"> </w:t>
      </w:r>
      <w:r>
        <w:rPr>
          <w:sz w:val="20"/>
        </w:rPr>
        <w:t>és</w:t>
      </w:r>
      <w:r>
        <w:rPr>
          <w:spacing w:val="-3"/>
          <w:sz w:val="20"/>
        </w:rPr>
        <w:t xml:space="preserve"> </w:t>
      </w:r>
      <w:r>
        <w:rPr>
          <w:sz w:val="20"/>
        </w:rPr>
        <w:t>adminisztratív</w:t>
      </w:r>
      <w:r>
        <w:rPr>
          <w:spacing w:val="-3"/>
          <w:sz w:val="20"/>
        </w:rPr>
        <w:t xml:space="preserve"> </w:t>
      </w:r>
      <w:r>
        <w:rPr>
          <w:sz w:val="20"/>
        </w:rPr>
        <w:t>jellegű</w:t>
      </w:r>
      <w:r>
        <w:rPr>
          <w:spacing w:val="-2"/>
          <w:sz w:val="20"/>
        </w:rPr>
        <w:t xml:space="preserve"> feladatait,</w:t>
      </w:r>
    </w:p>
    <w:p w14:paraId="049CD480" w14:textId="77777777" w:rsidR="00C46B41" w:rsidRDefault="00D9122E">
      <w:pPr>
        <w:pStyle w:val="BodyText"/>
        <w:spacing w:line="239" w:lineRule="exact"/>
      </w:pPr>
      <w:r>
        <w:t>beleértve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munkaköri</w:t>
      </w:r>
      <w:r>
        <w:rPr>
          <w:spacing w:val="-6"/>
        </w:rPr>
        <w:t xml:space="preserve"> </w:t>
      </w:r>
      <w:r>
        <w:t>leírás,</w:t>
      </w:r>
      <w:r>
        <w:rPr>
          <w:spacing w:val="-6"/>
        </w:rPr>
        <w:t xml:space="preserve"> </w:t>
      </w:r>
      <w:r>
        <w:t>valamint</w:t>
      </w:r>
      <w:r>
        <w:rPr>
          <w:spacing w:val="-5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összes</w:t>
      </w:r>
      <w:r>
        <w:rPr>
          <w:spacing w:val="-7"/>
        </w:rPr>
        <w:t xml:space="preserve"> </w:t>
      </w:r>
      <w:r>
        <w:t>egyetemi</w:t>
      </w:r>
      <w:r>
        <w:rPr>
          <w:spacing w:val="-3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kari</w:t>
      </w:r>
      <w:r>
        <w:rPr>
          <w:spacing w:val="-7"/>
        </w:rPr>
        <w:t xml:space="preserve"> </w:t>
      </w:r>
      <w:r>
        <w:t>szabályzat</w:t>
      </w:r>
      <w:r>
        <w:rPr>
          <w:spacing w:val="-5"/>
        </w:rPr>
        <w:t xml:space="preserve"> </w:t>
      </w:r>
      <w:r>
        <w:t>által</w:t>
      </w:r>
      <w:r>
        <w:rPr>
          <w:spacing w:val="-5"/>
        </w:rPr>
        <w:t xml:space="preserve"> </w:t>
      </w:r>
      <w:r>
        <w:t>előírt</w:t>
      </w:r>
      <w:r>
        <w:rPr>
          <w:spacing w:val="-5"/>
        </w:rPr>
        <w:t xml:space="preserve"> </w:t>
      </w:r>
      <w:r>
        <w:rPr>
          <w:spacing w:val="-2"/>
        </w:rPr>
        <w:t>kötelezettséget.</w:t>
      </w:r>
    </w:p>
    <w:p w14:paraId="0F90EF0C" w14:textId="77777777" w:rsidR="00C46B41" w:rsidRDefault="00D9122E">
      <w:pPr>
        <w:pStyle w:val="ListParagraph"/>
        <w:numPr>
          <w:ilvl w:val="1"/>
          <w:numId w:val="3"/>
        </w:numPr>
        <w:tabs>
          <w:tab w:val="left" w:pos="565"/>
        </w:tabs>
        <w:spacing w:line="237" w:lineRule="auto"/>
        <w:ind w:left="412" w:right="94" w:firstLine="0"/>
        <w:jc w:val="both"/>
        <w:rPr>
          <w:sz w:val="20"/>
        </w:rPr>
      </w:pPr>
      <w:r>
        <w:rPr>
          <w:sz w:val="20"/>
        </w:rPr>
        <w:t>Kizáró</w:t>
      </w:r>
      <w:r>
        <w:rPr>
          <w:spacing w:val="-5"/>
          <w:sz w:val="20"/>
        </w:rPr>
        <w:t xml:space="preserve"> </w:t>
      </w:r>
      <w:r>
        <w:rPr>
          <w:sz w:val="20"/>
        </w:rPr>
        <w:t>oknak</w:t>
      </w:r>
      <w:r>
        <w:rPr>
          <w:spacing w:val="-1"/>
          <w:sz w:val="20"/>
        </w:rPr>
        <w:t xml:space="preserve"> </w:t>
      </w:r>
      <w:r>
        <w:rPr>
          <w:sz w:val="20"/>
        </w:rPr>
        <w:t>számít,</w:t>
      </w:r>
      <w:r>
        <w:rPr>
          <w:spacing w:val="-4"/>
          <w:sz w:val="20"/>
        </w:rPr>
        <w:t xml:space="preserve"> </w:t>
      </w:r>
      <w:r>
        <w:rPr>
          <w:sz w:val="20"/>
        </w:rPr>
        <w:t>továbbá,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Kari</w:t>
      </w:r>
      <w:r>
        <w:rPr>
          <w:spacing w:val="-3"/>
          <w:sz w:val="20"/>
        </w:rPr>
        <w:t xml:space="preserve"> </w:t>
      </w:r>
      <w:r>
        <w:rPr>
          <w:sz w:val="20"/>
        </w:rPr>
        <w:t>Tanács</w:t>
      </w:r>
      <w:r>
        <w:rPr>
          <w:spacing w:val="-4"/>
          <w:sz w:val="20"/>
        </w:rPr>
        <w:t xml:space="preserve"> </w:t>
      </w:r>
      <w:r>
        <w:rPr>
          <w:sz w:val="20"/>
        </w:rPr>
        <w:t>vagy</w:t>
      </w:r>
      <w:r>
        <w:rPr>
          <w:spacing w:val="-2"/>
          <w:sz w:val="20"/>
        </w:rPr>
        <w:t xml:space="preserve"> </w:t>
      </w:r>
      <w:r>
        <w:rPr>
          <w:sz w:val="20"/>
        </w:rPr>
        <w:t>más</w:t>
      </w:r>
      <w:r>
        <w:rPr>
          <w:spacing w:val="-6"/>
          <w:sz w:val="20"/>
        </w:rPr>
        <w:t xml:space="preserve"> </w:t>
      </w:r>
      <w:r>
        <w:rPr>
          <w:sz w:val="20"/>
        </w:rPr>
        <w:t>kari,</w:t>
      </w:r>
      <w:r>
        <w:rPr>
          <w:spacing w:val="-2"/>
          <w:sz w:val="20"/>
        </w:rPr>
        <w:t xml:space="preserve"> </w:t>
      </w:r>
      <w:r>
        <w:rPr>
          <w:sz w:val="20"/>
        </w:rPr>
        <w:t>illetve</w:t>
      </w:r>
      <w:r>
        <w:rPr>
          <w:spacing w:val="-6"/>
          <w:sz w:val="20"/>
        </w:rPr>
        <w:t xml:space="preserve"> </w:t>
      </w:r>
      <w:r>
        <w:rPr>
          <w:sz w:val="20"/>
        </w:rPr>
        <w:t>intézményi</w:t>
      </w:r>
      <w:r>
        <w:rPr>
          <w:spacing w:val="-7"/>
          <w:sz w:val="20"/>
        </w:rPr>
        <w:t xml:space="preserve"> </w:t>
      </w:r>
      <w:r>
        <w:rPr>
          <w:sz w:val="20"/>
        </w:rPr>
        <w:t>szintű</w:t>
      </w:r>
      <w:r>
        <w:rPr>
          <w:spacing w:val="-4"/>
          <w:sz w:val="20"/>
        </w:rPr>
        <w:t xml:space="preserve"> </w:t>
      </w:r>
      <w:r>
        <w:rPr>
          <w:sz w:val="20"/>
        </w:rPr>
        <w:t>döntéshozó vagy</w:t>
      </w:r>
      <w:r>
        <w:rPr>
          <w:spacing w:val="-4"/>
          <w:sz w:val="20"/>
        </w:rPr>
        <w:t xml:space="preserve"> </w:t>
      </w:r>
      <w:r>
        <w:rPr>
          <w:sz w:val="20"/>
        </w:rPr>
        <w:t>vezető testület</w:t>
      </w:r>
      <w:r>
        <w:rPr>
          <w:spacing w:val="-3"/>
          <w:sz w:val="20"/>
        </w:rPr>
        <w:t xml:space="preserve"> </w:t>
      </w:r>
      <w:r>
        <w:rPr>
          <w:sz w:val="20"/>
        </w:rPr>
        <w:t>által megállapított, az oktatói minőséghez kapcsolódó egyetemi feladat elmulasztása vagy fegyelmi intő odaítélése.</w:t>
      </w:r>
    </w:p>
    <w:p w14:paraId="462F49D8" w14:textId="77777777" w:rsidR="00C46B41" w:rsidRDefault="00D9122E">
      <w:pPr>
        <w:pStyle w:val="ListParagraph"/>
        <w:numPr>
          <w:ilvl w:val="1"/>
          <w:numId w:val="3"/>
        </w:numPr>
        <w:tabs>
          <w:tab w:val="left" w:pos="555"/>
        </w:tabs>
        <w:spacing w:line="241" w:lineRule="exact"/>
        <w:ind w:left="555" w:hanging="143"/>
        <w:jc w:val="both"/>
        <w:rPr>
          <w:sz w:val="20"/>
        </w:rPr>
      </w:pP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pályázatok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tanszék előtti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bemutatása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és megvitatása kizáró</w:t>
      </w:r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követelmény.</w:t>
      </w:r>
      <w:r>
        <w:rPr>
          <w:b/>
          <w:spacing w:val="7"/>
          <w:sz w:val="20"/>
        </w:rPr>
        <w:t xml:space="preserve"> </w:t>
      </w:r>
      <w:r>
        <w:rPr>
          <w:sz w:val="20"/>
        </w:rPr>
        <w:t>A tanszékgyűlésen</w:t>
      </w:r>
      <w:r>
        <w:rPr>
          <w:spacing w:val="1"/>
          <w:sz w:val="20"/>
        </w:rPr>
        <w:t xml:space="preserve"> </w:t>
      </w:r>
      <w:r>
        <w:rPr>
          <w:sz w:val="20"/>
        </w:rPr>
        <w:t>készült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jegyzőkönyvet</w:t>
      </w:r>
    </w:p>
    <w:p w14:paraId="1F30BCEF" w14:textId="77777777" w:rsidR="00C46B41" w:rsidRDefault="00C46B41">
      <w:pPr>
        <w:pStyle w:val="ListParagraph"/>
        <w:spacing w:line="241" w:lineRule="exact"/>
        <w:rPr>
          <w:sz w:val="20"/>
        </w:rPr>
        <w:sectPr w:rsidR="00C46B41">
          <w:footerReference w:type="default" r:id="rId7"/>
          <w:type w:val="continuous"/>
          <w:pgSz w:w="12240" w:h="15840"/>
          <w:pgMar w:top="1020" w:right="1080" w:bottom="1160" w:left="720" w:header="0" w:footer="979" w:gutter="0"/>
          <w:pgNumType w:start="1"/>
          <w:cols w:space="720"/>
        </w:sectPr>
      </w:pPr>
    </w:p>
    <w:p w14:paraId="2BCCF205" w14:textId="77777777" w:rsidR="00C46B41" w:rsidRDefault="00D9122E">
      <w:pPr>
        <w:pStyle w:val="BodyText"/>
        <w:spacing w:before="36" w:line="241" w:lineRule="exact"/>
        <w:jc w:val="left"/>
      </w:pPr>
      <w:r>
        <w:lastRenderedPageBreak/>
        <w:t>–</w:t>
      </w:r>
      <w:r>
        <w:rPr>
          <w:spacing w:val="18"/>
        </w:rPr>
        <w:t xml:space="preserve"> </w:t>
      </w:r>
      <w:r>
        <w:t>melyben</w:t>
      </w:r>
      <w:r>
        <w:rPr>
          <w:spacing w:val="20"/>
        </w:rPr>
        <w:t xml:space="preserve"> </w:t>
      </w:r>
      <w:r>
        <w:t>fel</w:t>
      </w:r>
      <w:r>
        <w:rPr>
          <w:spacing w:val="19"/>
        </w:rPr>
        <w:t xml:space="preserve"> </w:t>
      </w:r>
      <w:r>
        <w:t>kell</w:t>
      </w:r>
      <w:r>
        <w:rPr>
          <w:spacing w:val="18"/>
        </w:rPr>
        <w:t xml:space="preserve"> </w:t>
      </w:r>
      <w:r>
        <w:t>tüntetni</w:t>
      </w:r>
      <w:r>
        <w:rPr>
          <w:spacing w:val="19"/>
        </w:rPr>
        <w:t xml:space="preserve"> </w:t>
      </w:r>
      <w:r>
        <w:t>minden,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pályázatokkal</w:t>
      </w:r>
      <w:r>
        <w:rPr>
          <w:spacing w:val="18"/>
        </w:rPr>
        <w:t xml:space="preserve"> </w:t>
      </w:r>
      <w:r>
        <w:t>kapcsolatban</w:t>
      </w:r>
      <w:r>
        <w:rPr>
          <w:spacing w:val="19"/>
        </w:rPr>
        <w:t xml:space="preserve"> </w:t>
      </w:r>
      <w:r>
        <w:t>elhangzó</w:t>
      </w:r>
      <w:r>
        <w:rPr>
          <w:spacing w:val="18"/>
        </w:rPr>
        <w:t xml:space="preserve"> </w:t>
      </w:r>
      <w:r>
        <w:t>kérdést</w:t>
      </w:r>
      <w:r>
        <w:rPr>
          <w:spacing w:val="19"/>
        </w:rPr>
        <w:t xml:space="preserve"> </w:t>
      </w:r>
      <w:r>
        <w:t>és</w:t>
      </w:r>
      <w:r>
        <w:rPr>
          <w:spacing w:val="19"/>
        </w:rPr>
        <w:t xml:space="preserve"> </w:t>
      </w:r>
      <w:r>
        <w:t>megjegyzést</w:t>
      </w:r>
      <w:r>
        <w:rPr>
          <w:spacing w:val="30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2"/>
        </w:rPr>
        <w:t>tanszékvezetők</w:t>
      </w:r>
    </w:p>
    <w:p w14:paraId="706D7172" w14:textId="77777777" w:rsidR="00C46B41" w:rsidRDefault="00D9122E">
      <w:pPr>
        <w:pStyle w:val="BodyText"/>
        <w:spacing w:line="241" w:lineRule="exact"/>
        <w:jc w:val="left"/>
      </w:pPr>
      <w:r>
        <w:t>leadják,</w:t>
      </w:r>
      <w:r>
        <w:rPr>
          <w:spacing w:val="-7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ellenjegyzett</w:t>
      </w:r>
      <w:r>
        <w:rPr>
          <w:spacing w:val="-6"/>
        </w:rPr>
        <w:t xml:space="preserve"> </w:t>
      </w:r>
      <w:r>
        <w:t>pályázatokkal</w:t>
      </w:r>
      <w:r>
        <w:rPr>
          <w:spacing w:val="-6"/>
        </w:rPr>
        <w:t xml:space="preserve"> </w:t>
      </w:r>
      <w:r>
        <w:t>együtt,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Dékáni</w:t>
      </w:r>
      <w:r>
        <w:rPr>
          <w:spacing w:val="-7"/>
        </w:rPr>
        <w:t xml:space="preserve"> </w:t>
      </w:r>
      <w:r>
        <w:rPr>
          <w:spacing w:val="-2"/>
        </w:rPr>
        <w:t>Hivatalba.</w:t>
      </w:r>
    </w:p>
    <w:p w14:paraId="31A61521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spacing w:before="40"/>
        <w:ind w:left="629" w:hanging="217"/>
      </w:pPr>
      <w:r>
        <w:t>A</w:t>
      </w:r>
      <w:r>
        <w:rPr>
          <w:spacing w:val="-8"/>
        </w:rPr>
        <w:t xml:space="preserve"> </w:t>
      </w:r>
      <w:r>
        <w:t>pályázat</w:t>
      </w:r>
      <w:r>
        <w:rPr>
          <w:spacing w:val="-8"/>
        </w:rPr>
        <w:t xml:space="preserve"> </w:t>
      </w:r>
      <w:r>
        <w:rPr>
          <w:spacing w:val="-2"/>
        </w:rPr>
        <w:t>összeállítása</w:t>
      </w:r>
    </w:p>
    <w:p w14:paraId="4B85706C" w14:textId="77777777" w:rsidR="00C46B41" w:rsidRDefault="00D9122E">
      <w:pPr>
        <w:pStyle w:val="ListParagraph"/>
        <w:numPr>
          <w:ilvl w:val="1"/>
          <w:numId w:val="3"/>
        </w:numPr>
        <w:tabs>
          <w:tab w:val="left" w:pos="634"/>
        </w:tabs>
        <w:spacing w:before="237" w:line="235" w:lineRule="auto"/>
        <w:ind w:left="412" w:right="93" w:firstLine="0"/>
        <w:jc w:val="both"/>
        <w:rPr>
          <w:sz w:val="20"/>
        </w:rPr>
      </w:pPr>
      <w:r>
        <w:rPr>
          <w:i/>
          <w:sz w:val="20"/>
        </w:rPr>
        <w:t xml:space="preserve">A </w:t>
      </w:r>
      <w:r>
        <w:rPr>
          <w:sz w:val="20"/>
        </w:rPr>
        <w:t>pályázat anyagának összeállításakor a pályázónak kötelessége mindhárom érintett és vizsgált területen - oktatás, kutatás</w:t>
      </w:r>
      <w:r>
        <w:rPr>
          <w:spacing w:val="-7"/>
          <w:sz w:val="20"/>
        </w:rPr>
        <w:t xml:space="preserve"> </w:t>
      </w:r>
      <w:r>
        <w:rPr>
          <w:sz w:val="20"/>
        </w:rPr>
        <w:t>(alkotás),</w:t>
      </w:r>
      <w:r>
        <w:rPr>
          <w:spacing w:val="-9"/>
          <w:sz w:val="20"/>
        </w:rPr>
        <w:t xml:space="preserve"> </w:t>
      </w:r>
      <w:r>
        <w:rPr>
          <w:sz w:val="20"/>
        </w:rPr>
        <w:t>egyetemépítés-</w:t>
      </w:r>
      <w:r>
        <w:rPr>
          <w:spacing w:val="-8"/>
          <w:sz w:val="20"/>
        </w:rPr>
        <w:t xml:space="preserve"> </w:t>
      </w:r>
      <w:r>
        <w:rPr>
          <w:sz w:val="20"/>
        </w:rPr>
        <w:t>és</w:t>
      </w:r>
      <w:r>
        <w:rPr>
          <w:spacing w:val="-9"/>
          <w:sz w:val="20"/>
        </w:rPr>
        <w:t xml:space="preserve"> </w:t>
      </w:r>
      <w:r>
        <w:rPr>
          <w:sz w:val="20"/>
        </w:rPr>
        <w:t>fejlesztés</w:t>
      </w:r>
      <w:r>
        <w:rPr>
          <w:spacing w:val="-8"/>
          <w:sz w:val="20"/>
        </w:rPr>
        <w:t xml:space="preserve"> </w:t>
      </w:r>
      <w:r>
        <w:rPr>
          <w:sz w:val="20"/>
        </w:rPr>
        <w:t>érdekében</w:t>
      </w:r>
      <w:r>
        <w:rPr>
          <w:spacing w:val="-6"/>
          <w:sz w:val="20"/>
        </w:rPr>
        <w:t xml:space="preserve"> </w:t>
      </w:r>
      <w:r>
        <w:rPr>
          <w:sz w:val="20"/>
        </w:rPr>
        <w:t>való</w:t>
      </w:r>
      <w:r>
        <w:rPr>
          <w:spacing w:val="-6"/>
          <w:sz w:val="20"/>
        </w:rPr>
        <w:t xml:space="preserve"> </w:t>
      </w:r>
      <w:r>
        <w:rPr>
          <w:sz w:val="20"/>
        </w:rPr>
        <w:t>ügyintézés</w:t>
      </w:r>
      <w:r>
        <w:rPr>
          <w:spacing w:val="-8"/>
          <w:sz w:val="20"/>
        </w:rPr>
        <w:t xml:space="preserve"> </w:t>
      </w:r>
      <w:r>
        <w:rPr>
          <w:sz w:val="20"/>
        </w:rPr>
        <w:t>(adminisztráció)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kifejtett</w:t>
      </w:r>
      <w:r>
        <w:rPr>
          <w:spacing w:val="-6"/>
          <w:sz w:val="20"/>
        </w:rPr>
        <w:t xml:space="preserve"> </w:t>
      </w:r>
      <w:r>
        <w:rPr>
          <w:sz w:val="20"/>
        </w:rPr>
        <w:t>tevékenységét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számba </w:t>
      </w:r>
      <w:r>
        <w:rPr>
          <w:spacing w:val="-2"/>
          <w:sz w:val="20"/>
        </w:rPr>
        <w:t>venni.</w:t>
      </w:r>
    </w:p>
    <w:p w14:paraId="5936CC7B" w14:textId="77777777" w:rsidR="00C46B41" w:rsidRDefault="00D9122E">
      <w:pPr>
        <w:pStyle w:val="ListParagraph"/>
        <w:numPr>
          <w:ilvl w:val="1"/>
          <w:numId w:val="3"/>
        </w:numPr>
        <w:tabs>
          <w:tab w:val="left" w:pos="629"/>
        </w:tabs>
        <w:spacing w:before="60" w:line="235" w:lineRule="auto"/>
        <w:ind w:left="412" w:right="101" w:firstLine="0"/>
        <w:jc w:val="both"/>
        <w:rPr>
          <w:sz w:val="20"/>
        </w:rPr>
      </w:pPr>
      <w:r>
        <w:rPr>
          <w:sz w:val="20"/>
        </w:rPr>
        <w:t>A pályázati anyagok elkészítése során a pályázó csak az elmúlt 2 naptári évben elért eredményeit fogja bemutatni. A 2024.</w:t>
      </w:r>
      <w:r>
        <w:rPr>
          <w:spacing w:val="-1"/>
          <w:sz w:val="20"/>
        </w:rPr>
        <w:t xml:space="preserve"> </w:t>
      </w:r>
      <w:r>
        <w:rPr>
          <w:sz w:val="20"/>
        </w:rPr>
        <w:t>naptári évre</w:t>
      </w:r>
      <w:r>
        <w:rPr>
          <w:spacing w:val="-4"/>
          <w:sz w:val="20"/>
        </w:rPr>
        <w:t xml:space="preserve"> </w:t>
      </w:r>
      <w:r>
        <w:rPr>
          <w:sz w:val="20"/>
        </w:rPr>
        <w:t>történő pályázat során tehát az oktató a</w:t>
      </w:r>
      <w:r>
        <w:rPr>
          <w:spacing w:val="-3"/>
          <w:sz w:val="20"/>
        </w:rPr>
        <w:t xml:space="preserve"> </w:t>
      </w:r>
      <w:r>
        <w:rPr>
          <w:sz w:val="20"/>
        </w:rPr>
        <w:t>2022.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  <w:r>
        <w:rPr>
          <w:spacing w:val="-2"/>
          <w:sz w:val="20"/>
        </w:rPr>
        <w:t xml:space="preserve"> </w:t>
      </w:r>
      <w:r>
        <w:rPr>
          <w:sz w:val="20"/>
        </w:rPr>
        <w:t>2023. években elért oktatási, kutatási (alkotói)</w:t>
      </w:r>
      <w:r>
        <w:rPr>
          <w:spacing w:val="-3"/>
          <w:sz w:val="20"/>
        </w:rPr>
        <w:t xml:space="preserve"> </w:t>
      </w:r>
      <w:r>
        <w:rPr>
          <w:sz w:val="20"/>
        </w:rPr>
        <w:t>illetve adminisztráció</w:t>
      </w:r>
      <w:r>
        <w:rPr>
          <w:sz w:val="20"/>
        </w:rPr>
        <w:t>s tevékenységével támaszthatja alá a többletjuttatásra vonatkozó pályázatát.</w:t>
      </w:r>
    </w:p>
    <w:p w14:paraId="264F5E15" w14:textId="77777777" w:rsidR="00C46B41" w:rsidRDefault="00D9122E">
      <w:pPr>
        <w:pStyle w:val="ListParagraph"/>
        <w:numPr>
          <w:ilvl w:val="1"/>
          <w:numId w:val="3"/>
        </w:numPr>
        <w:tabs>
          <w:tab w:val="left" w:pos="603"/>
        </w:tabs>
        <w:spacing w:before="67" w:line="235" w:lineRule="auto"/>
        <w:ind w:left="412" w:right="96" w:firstLine="0"/>
        <w:jc w:val="both"/>
        <w:rPr>
          <w:sz w:val="20"/>
        </w:rPr>
      </w:pPr>
      <w:r>
        <w:rPr>
          <w:sz w:val="20"/>
        </w:rPr>
        <w:t>A kutatási munka bemutatási és igazolási eljárása során a pályázó kizárólag olyan eredményeket, munkákat, cikkeket, beszámolókat sorakoztathat fel, amelyek - az adott évekre vonat</w:t>
      </w:r>
      <w:r>
        <w:rPr>
          <w:sz w:val="20"/>
        </w:rPr>
        <w:t>kozó álláskeretek alapján - összhangban állnak az általa oktatott</w:t>
      </w:r>
      <w:r>
        <w:rPr>
          <w:spacing w:val="-5"/>
          <w:sz w:val="20"/>
        </w:rPr>
        <w:t xml:space="preserve"> </w:t>
      </w:r>
      <w:r>
        <w:rPr>
          <w:sz w:val="20"/>
        </w:rPr>
        <w:t>tantárgyak</w:t>
      </w:r>
      <w:r>
        <w:rPr>
          <w:spacing w:val="-6"/>
          <w:sz w:val="20"/>
        </w:rPr>
        <w:t xml:space="preserve"> </w:t>
      </w:r>
      <w:r>
        <w:rPr>
          <w:sz w:val="20"/>
        </w:rPr>
        <w:t>szakterületével,</w:t>
      </w:r>
      <w:r>
        <w:rPr>
          <w:spacing w:val="-1"/>
          <w:sz w:val="20"/>
        </w:rPr>
        <w:t xml:space="preserve"> </w:t>
      </w:r>
      <w:r>
        <w:rPr>
          <w:sz w:val="20"/>
        </w:rPr>
        <w:t>és</w:t>
      </w:r>
      <w:r>
        <w:rPr>
          <w:spacing w:val="-4"/>
          <w:sz w:val="20"/>
        </w:rPr>
        <w:t xml:space="preserve"> </w:t>
      </w:r>
      <w:r>
        <w:rPr>
          <w:sz w:val="20"/>
        </w:rPr>
        <w:t>amelyek</w:t>
      </w:r>
      <w:r>
        <w:rPr>
          <w:spacing w:val="-2"/>
          <w:sz w:val="20"/>
        </w:rPr>
        <w:t xml:space="preserve"> </w:t>
      </w:r>
      <w:r>
        <w:rPr>
          <w:sz w:val="20"/>
        </w:rPr>
        <w:t>közzététele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Sapientia</w:t>
      </w:r>
      <w:r>
        <w:rPr>
          <w:spacing w:val="-4"/>
          <w:sz w:val="20"/>
        </w:rPr>
        <w:t xml:space="preserve"> </w:t>
      </w:r>
      <w:r>
        <w:rPr>
          <w:sz w:val="20"/>
        </w:rPr>
        <w:t>EMTE</w:t>
      </w:r>
      <w:r>
        <w:rPr>
          <w:spacing w:val="-2"/>
          <w:sz w:val="20"/>
        </w:rPr>
        <w:t xml:space="preserve"> </w:t>
      </w:r>
      <w:r>
        <w:rPr>
          <w:sz w:val="20"/>
        </w:rPr>
        <w:t>megjelölésével</w:t>
      </w:r>
      <w:r>
        <w:rPr>
          <w:spacing w:val="-4"/>
          <w:sz w:val="20"/>
        </w:rPr>
        <w:t xml:space="preserve"> </w:t>
      </w:r>
      <w:r>
        <w:rPr>
          <w:sz w:val="20"/>
        </w:rPr>
        <w:t>történt</w:t>
      </w:r>
      <w:r>
        <w:rPr>
          <w:spacing w:val="-2"/>
          <w:sz w:val="20"/>
        </w:rPr>
        <w:t xml:space="preserve"> </w:t>
      </w:r>
      <w:r>
        <w:rPr>
          <w:sz w:val="20"/>
        </w:rPr>
        <w:t>és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vannak</w:t>
      </w:r>
      <w:r>
        <w:rPr>
          <w:spacing w:val="-4"/>
          <w:sz w:val="20"/>
        </w:rPr>
        <w:t xml:space="preserve"> </w:t>
      </w:r>
      <w:r>
        <w:rPr>
          <w:sz w:val="20"/>
        </w:rPr>
        <w:t>vezetve a KPIOR rendszerbe.</w:t>
      </w:r>
    </w:p>
    <w:p w14:paraId="4DD90579" w14:textId="77777777" w:rsidR="00C46B41" w:rsidRDefault="00D9122E">
      <w:pPr>
        <w:pStyle w:val="ListParagraph"/>
        <w:numPr>
          <w:ilvl w:val="1"/>
          <w:numId w:val="3"/>
        </w:numPr>
        <w:tabs>
          <w:tab w:val="left" w:pos="636"/>
        </w:tabs>
        <w:spacing w:before="57" w:line="242" w:lineRule="exact"/>
        <w:ind w:left="636" w:hanging="224"/>
        <w:jc w:val="both"/>
        <w:rPr>
          <w:sz w:val="20"/>
        </w:rPr>
      </w:pP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pályázatoknak</w:t>
      </w:r>
      <w:r>
        <w:rPr>
          <w:spacing w:val="17"/>
          <w:sz w:val="20"/>
        </w:rPr>
        <w:t xml:space="preserve"> </w:t>
      </w:r>
      <w:r>
        <w:rPr>
          <w:sz w:val="20"/>
        </w:rPr>
        <w:t>tartalmazniuk</w:t>
      </w:r>
      <w:r>
        <w:rPr>
          <w:spacing w:val="18"/>
          <w:sz w:val="20"/>
        </w:rPr>
        <w:t xml:space="preserve"> </w:t>
      </w:r>
      <w:r>
        <w:rPr>
          <w:sz w:val="20"/>
        </w:rPr>
        <w:t>kell</w:t>
      </w:r>
      <w:r>
        <w:rPr>
          <w:spacing w:val="17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tanszékvezető</w:t>
      </w:r>
      <w:r>
        <w:rPr>
          <w:spacing w:val="18"/>
          <w:sz w:val="20"/>
        </w:rPr>
        <w:t xml:space="preserve"> </w:t>
      </w:r>
      <w:r>
        <w:rPr>
          <w:sz w:val="20"/>
        </w:rPr>
        <w:t>támogat</w:t>
      </w:r>
      <w:r>
        <w:rPr>
          <w:sz w:val="20"/>
        </w:rPr>
        <w:t>ó</w:t>
      </w:r>
      <w:r>
        <w:rPr>
          <w:spacing w:val="18"/>
          <w:sz w:val="20"/>
        </w:rPr>
        <w:t xml:space="preserve"> </w:t>
      </w:r>
      <w:r>
        <w:rPr>
          <w:sz w:val="20"/>
        </w:rPr>
        <w:t>nyilatkozatát,</w:t>
      </w:r>
      <w:r>
        <w:rPr>
          <w:spacing w:val="19"/>
          <w:sz w:val="20"/>
        </w:rPr>
        <w:t xml:space="preserve"> </w:t>
      </w:r>
      <w:r>
        <w:rPr>
          <w:sz w:val="20"/>
        </w:rPr>
        <w:t>melyben</w:t>
      </w:r>
      <w:r>
        <w:rPr>
          <w:spacing w:val="19"/>
          <w:sz w:val="20"/>
        </w:rPr>
        <w:t xml:space="preserve"> </w:t>
      </w:r>
      <w:r>
        <w:rPr>
          <w:sz w:val="20"/>
        </w:rPr>
        <w:t>tanúsítja</w:t>
      </w:r>
      <w:r>
        <w:rPr>
          <w:spacing w:val="18"/>
          <w:sz w:val="20"/>
        </w:rPr>
        <w:t xml:space="preserve"> </w:t>
      </w:r>
      <w:r>
        <w:rPr>
          <w:sz w:val="20"/>
        </w:rPr>
        <w:t>a</w:t>
      </w:r>
      <w:r>
        <w:rPr>
          <w:spacing w:val="16"/>
          <w:sz w:val="20"/>
        </w:rPr>
        <w:t xml:space="preserve"> </w:t>
      </w:r>
      <w:r>
        <w:rPr>
          <w:sz w:val="20"/>
        </w:rPr>
        <w:t>pályázatban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foglalt</w:t>
      </w:r>
    </w:p>
    <w:p w14:paraId="19B3D57E" w14:textId="77777777" w:rsidR="00C46B41" w:rsidRDefault="00D9122E">
      <w:pPr>
        <w:pStyle w:val="BodyText"/>
        <w:spacing w:line="242" w:lineRule="exact"/>
      </w:pPr>
      <w:r>
        <w:t>információk</w:t>
      </w:r>
      <w:r>
        <w:rPr>
          <w:spacing w:val="-8"/>
        </w:rPr>
        <w:t xml:space="preserve"> </w:t>
      </w:r>
      <w:r>
        <w:t>hitelességét,</w:t>
      </w:r>
      <w:r>
        <w:rPr>
          <w:spacing w:val="-7"/>
        </w:rPr>
        <w:t xml:space="preserve"> </w:t>
      </w:r>
      <w:r>
        <w:t>valamint</w:t>
      </w:r>
      <w:r>
        <w:rPr>
          <w:spacing w:val="-7"/>
        </w:rPr>
        <w:t xml:space="preserve"> </w:t>
      </w:r>
      <w:r>
        <w:t>azt,</w:t>
      </w:r>
      <w:r>
        <w:rPr>
          <w:spacing w:val="-7"/>
        </w:rPr>
        <w:t xml:space="preserve"> </w:t>
      </w:r>
      <w:r>
        <w:t>hogy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pályázó</w:t>
      </w:r>
      <w:r>
        <w:rPr>
          <w:spacing w:val="-7"/>
        </w:rPr>
        <w:t xml:space="preserve"> </w:t>
      </w:r>
      <w:r>
        <w:t>maradéktalanul</w:t>
      </w:r>
      <w:r>
        <w:rPr>
          <w:spacing w:val="-8"/>
        </w:rPr>
        <w:t xml:space="preserve"> </w:t>
      </w:r>
      <w:r>
        <w:t>ellátta</w:t>
      </w:r>
      <w:r>
        <w:rPr>
          <w:spacing w:val="1"/>
        </w:rPr>
        <w:t xml:space="preserve"> </w:t>
      </w:r>
      <w:r>
        <w:t>tanszéki</w:t>
      </w:r>
      <w:r>
        <w:rPr>
          <w:spacing w:val="-7"/>
        </w:rPr>
        <w:t xml:space="preserve"> </w:t>
      </w:r>
      <w:r>
        <w:rPr>
          <w:spacing w:val="-2"/>
        </w:rPr>
        <w:t>feladatait.</w:t>
      </w:r>
    </w:p>
    <w:p w14:paraId="2311F0C8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spacing w:before="217"/>
        <w:ind w:left="629" w:hanging="217"/>
      </w:pPr>
      <w:r>
        <w:t>A</w:t>
      </w:r>
      <w:r>
        <w:rPr>
          <w:spacing w:val="-10"/>
        </w:rPr>
        <w:t xml:space="preserve"> </w:t>
      </w:r>
      <w:r>
        <w:t>pályázatok</w:t>
      </w:r>
      <w:r>
        <w:rPr>
          <w:spacing w:val="-9"/>
        </w:rPr>
        <w:t xml:space="preserve"> </w:t>
      </w:r>
      <w:r>
        <w:rPr>
          <w:spacing w:val="-2"/>
        </w:rPr>
        <w:t>elbírálása</w:t>
      </w:r>
    </w:p>
    <w:p w14:paraId="024EF05E" w14:textId="77777777" w:rsidR="00C46B41" w:rsidRDefault="00D9122E">
      <w:pPr>
        <w:pStyle w:val="ListParagraph"/>
        <w:numPr>
          <w:ilvl w:val="1"/>
          <w:numId w:val="3"/>
        </w:numPr>
        <w:tabs>
          <w:tab w:val="left" w:pos="598"/>
        </w:tabs>
        <w:spacing w:before="234" w:line="235" w:lineRule="auto"/>
        <w:ind w:left="412" w:right="95" w:firstLine="0"/>
        <w:jc w:val="both"/>
        <w:rPr>
          <w:sz w:val="20"/>
        </w:rPr>
      </w:pPr>
      <w:r>
        <w:rPr>
          <w:b/>
          <w:sz w:val="20"/>
          <w:u w:val="single"/>
        </w:rPr>
        <w:t>A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benyújtott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pályázatokat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tanszékvezetők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előzetesen ellenőrzik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és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jóváhagyják.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pályázatok</w:t>
      </w:r>
      <w:r>
        <w:rPr>
          <w:spacing w:val="-3"/>
          <w:sz w:val="20"/>
        </w:rPr>
        <w:t xml:space="preserve"> </w:t>
      </w:r>
      <w:r>
        <w:rPr>
          <w:sz w:val="20"/>
        </w:rPr>
        <w:t>rangsorolására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dékán elbíráló bizottságot nevez ki, amelynek tagjai professzorok vagy olyan docensek, akik nem pályáznak többletjuttatásra. A tanszékvezetők konzultatív joggal részt vehetnek a bizottság </w:t>
      </w:r>
      <w:r>
        <w:rPr>
          <w:sz w:val="20"/>
        </w:rPr>
        <w:t>ülésén.</w:t>
      </w:r>
    </w:p>
    <w:p w14:paraId="2967F31B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9"/>
        </w:tabs>
        <w:spacing w:before="2" w:line="235" w:lineRule="auto"/>
        <w:ind w:left="412" w:right="94" w:firstLine="0"/>
        <w:jc w:val="both"/>
        <w:rPr>
          <w:sz w:val="20"/>
        </w:rPr>
      </w:pPr>
      <w:r>
        <w:rPr>
          <w:sz w:val="20"/>
        </w:rPr>
        <w:t>A kari szempontrendszer kiemelten támogatja azon tevékenységeket, amelyek hangsúlyosan hozzájárulnak az oktatási folyamat minőségének emeléséhez. Ezen tevékenységek esetében, az önértékelőben szereplő pontszámot 1-nél nagyobb szorzóval látja el a m</w:t>
      </w:r>
      <w:r>
        <w:rPr>
          <w:sz w:val="20"/>
        </w:rPr>
        <w:t>inősítési pótlék pályázati lap, az alábbiak szerint:</w:t>
      </w:r>
    </w:p>
    <w:p w14:paraId="13E62C0E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before="1" w:line="242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1.2</w:t>
      </w:r>
      <w:r>
        <w:rPr>
          <w:sz w:val="20"/>
        </w:rPr>
        <w:t xml:space="preserve"> </w:t>
      </w:r>
      <w:r>
        <w:rPr>
          <w:spacing w:val="-2"/>
          <w:sz w:val="20"/>
        </w:rPr>
        <w:t>Egyetemi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jegyzetek: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Oktatási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pótlék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pályázati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szorzó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(OPSZ)=2</w:t>
      </w:r>
    </w:p>
    <w:p w14:paraId="0034C605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1.3 Szemináriumok,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laborok,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tervek,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segédanyagai: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OPSZ=1.5</w:t>
      </w:r>
    </w:p>
    <w:p w14:paraId="039D5263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1.4 Előadások,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szemináriumok,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tervek</w:t>
      </w:r>
      <w:r>
        <w:rPr>
          <w:sz w:val="20"/>
        </w:rPr>
        <w:t xml:space="preserve"> </w:t>
      </w:r>
      <w:r>
        <w:rPr>
          <w:spacing w:val="-2"/>
          <w:sz w:val="20"/>
        </w:rPr>
        <w:t>oktatási</w:t>
      </w:r>
      <w:r>
        <w:rPr>
          <w:sz w:val="20"/>
        </w:rPr>
        <w:t xml:space="preserve"> </w:t>
      </w:r>
      <w:r>
        <w:rPr>
          <w:spacing w:val="-2"/>
          <w:sz w:val="20"/>
        </w:rPr>
        <w:t>anyagának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szerkesztése: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OPSZ=1.2</w:t>
      </w:r>
    </w:p>
    <w:p w14:paraId="456E45A8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1.8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c)</w:t>
      </w:r>
      <w:r>
        <w:rPr>
          <w:sz w:val="20"/>
        </w:rPr>
        <w:t xml:space="preserve"> </w:t>
      </w:r>
      <w:r>
        <w:rPr>
          <w:spacing w:val="-2"/>
          <w:sz w:val="20"/>
        </w:rPr>
        <w:t>Hallgatói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tantárgy-</w:t>
      </w:r>
      <w:r>
        <w:rPr>
          <w:sz w:val="20"/>
        </w:rPr>
        <w:t xml:space="preserve"> </w:t>
      </w:r>
      <w:r>
        <w:rPr>
          <w:spacing w:val="-2"/>
          <w:sz w:val="20"/>
        </w:rPr>
        <w:t>és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szakversenyekre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való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felkészítés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OPSZ=1.5</w:t>
      </w:r>
    </w:p>
    <w:p w14:paraId="32730DE4" w14:textId="77777777" w:rsidR="00C46B41" w:rsidRDefault="00D9122E">
      <w:pPr>
        <w:pStyle w:val="BodyText"/>
        <w:spacing w:line="238" w:lineRule="exact"/>
        <w:ind w:left="1498"/>
        <w:jc w:val="left"/>
      </w:pPr>
      <w:r>
        <w:rPr>
          <w:spacing w:val="-2"/>
        </w:rPr>
        <w:t>d) Hallgatók</w:t>
      </w:r>
      <w:r>
        <w:rPr>
          <w:spacing w:val="4"/>
        </w:rPr>
        <w:t xml:space="preserve"> </w:t>
      </w:r>
      <w:r>
        <w:rPr>
          <w:spacing w:val="-2"/>
        </w:rPr>
        <w:t>kérésére bevezetett,</w:t>
      </w:r>
      <w:r>
        <w:rPr>
          <w:spacing w:val="4"/>
        </w:rPr>
        <w:t xml:space="preserve"> </w:t>
      </w:r>
      <w:r>
        <w:rPr>
          <w:spacing w:val="-2"/>
        </w:rPr>
        <w:t>javadalmazás</w:t>
      </w:r>
      <w:r>
        <w:rPr>
          <w:spacing w:val="2"/>
        </w:rPr>
        <w:t xml:space="preserve"> </w:t>
      </w:r>
      <w:r>
        <w:rPr>
          <w:spacing w:val="-2"/>
        </w:rPr>
        <w:t>nélkül</w:t>
      </w:r>
      <w:r>
        <w:t xml:space="preserve"> </w:t>
      </w:r>
      <w:r>
        <w:rPr>
          <w:spacing w:val="-2"/>
        </w:rPr>
        <w:t>felvállalt,</w:t>
      </w:r>
      <w:r>
        <w:rPr>
          <w:spacing w:val="4"/>
        </w:rPr>
        <w:t xml:space="preserve"> </w:t>
      </w:r>
      <w:r>
        <w:rPr>
          <w:spacing w:val="-2"/>
        </w:rPr>
        <w:t>fakultatív</w:t>
      </w:r>
      <w:r>
        <w:rPr>
          <w:spacing w:val="1"/>
        </w:rPr>
        <w:t xml:space="preserve"> </w:t>
      </w:r>
      <w:r>
        <w:rPr>
          <w:spacing w:val="-2"/>
        </w:rPr>
        <w:t>tantárgyak</w:t>
      </w:r>
      <w:r>
        <w:rPr>
          <w:spacing w:val="5"/>
        </w:rPr>
        <w:t xml:space="preserve"> </w:t>
      </w:r>
      <w:r>
        <w:rPr>
          <w:spacing w:val="-2"/>
        </w:rPr>
        <w:t>oktatása</w:t>
      </w:r>
      <w:r>
        <w:rPr>
          <w:spacing w:val="3"/>
        </w:rPr>
        <w:t xml:space="preserve"> </w:t>
      </w:r>
      <w:r>
        <w:rPr>
          <w:spacing w:val="-2"/>
        </w:rPr>
        <w:t>OPSZ=1.5</w:t>
      </w:r>
    </w:p>
    <w:p w14:paraId="02E8BEF2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67"/>
          <w:tab w:val="left" w:pos="1546"/>
        </w:tabs>
        <w:spacing w:line="235" w:lineRule="auto"/>
        <w:ind w:right="157" w:hanging="413"/>
        <w:jc w:val="left"/>
        <w:rPr>
          <w:sz w:val="20"/>
        </w:rPr>
      </w:pPr>
      <w:r>
        <w:rPr>
          <w:sz w:val="20"/>
        </w:rPr>
        <w:t>2.1 a) Elismert</w:t>
      </w:r>
      <w:r>
        <w:rPr>
          <w:spacing w:val="23"/>
          <w:sz w:val="20"/>
        </w:rPr>
        <w:t xml:space="preserve"> </w:t>
      </w:r>
      <w:r>
        <w:rPr>
          <w:sz w:val="20"/>
        </w:rPr>
        <w:t>(a szakmában</w:t>
      </w:r>
      <w:r>
        <w:rPr>
          <w:spacing w:val="25"/>
          <w:sz w:val="20"/>
        </w:rPr>
        <w:t xml:space="preserve"> </w:t>
      </w:r>
      <w:r>
        <w:rPr>
          <w:sz w:val="20"/>
        </w:rPr>
        <w:t>elfogadott) kiadóknál</w:t>
      </w:r>
      <w:r>
        <w:rPr>
          <w:spacing w:val="22"/>
          <w:sz w:val="20"/>
        </w:rPr>
        <w:t xml:space="preserve"> </w:t>
      </w:r>
      <w:r>
        <w:rPr>
          <w:sz w:val="20"/>
        </w:rPr>
        <w:t>megjelent,</w:t>
      </w:r>
      <w:r>
        <w:rPr>
          <w:spacing w:val="21"/>
          <w:sz w:val="20"/>
        </w:rPr>
        <w:t xml:space="preserve"> </w:t>
      </w:r>
      <w:r>
        <w:rPr>
          <w:sz w:val="20"/>
        </w:rPr>
        <w:t>referált</w:t>
      </w:r>
      <w:r>
        <w:rPr>
          <w:spacing w:val="21"/>
          <w:sz w:val="20"/>
        </w:rPr>
        <w:t xml:space="preserve"> </w:t>
      </w:r>
      <w:r>
        <w:rPr>
          <w:sz w:val="20"/>
        </w:rPr>
        <w:t>könyvek,</w:t>
      </w:r>
      <w:r>
        <w:rPr>
          <w:spacing w:val="22"/>
          <w:sz w:val="20"/>
        </w:rPr>
        <w:t xml:space="preserve"> </w:t>
      </w:r>
      <w:r>
        <w:rPr>
          <w:sz w:val="20"/>
        </w:rPr>
        <w:t>monográfiák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/ kézikönyvek: </w:t>
      </w:r>
      <w:r>
        <w:rPr>
          <w:spacing w:val="-2"/>
          <w:sz w:val="20"/>
        </w:rPr>
        <w:t>OPSZ=1.5</w:t>
      </w:r>
    </w:p>
    <w:p w14:paraId="35F1F898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before="2"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2.1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Elismert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(a</w:t>
      </w:r>
      <w:r>
        <w:rPr>
          <w:sz w:val="20"/>
        </w:rPr>
        <w:t xml:space="preserve"> </w:t>
      </w:r>
      <w:r>
        <w:rPr>
          <w:spacing w:val="-2"/>
          <w:sz w:val="20"/>
        </w:rPr>
        <w:t>szakmában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elfogadott) kiadóknál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megjelent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könyvfejezetek: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OPSZ=1.5</w:t>
      </w:r>
    </w:p>
    <w:p w14:paraId="1EDABF48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52"/>
        </w:tabs>
        <w:spacing w:line="235" w:lineRule="auto"/>
        <w:ind w:left="1133" w:right="273" w:firstLine="0"/>
        <w:jc w:val="left"/>
        <w:rPr>
          <w:sz w:val="20"/>
        </w:rPr>
      </w:pPr>
      <w:r>
        <w:rPr>
          <w:sz w:val="20"/>
        </w:rPr>
        <w:t>2.2</w:t>
      </w:r>
      <w:r>
        <w:rPr>
          <w:spacing w:val="-5"/>
          <w:sz w:val="20"/>
        </w:rPr>
        <w:t xml:space="preserve"> </w:t>
      </w:r>
      <w:r>
        <w:rPr>
          <w:sz w:val="20"/>
        </w:rPr>
        <w:t>Az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Acta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Universitatis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Sapientiae</w:t>
      </w:r>
      <w:proofErr w:type="spellEnd"/>
      <w:r>
        <w:rPr>
          <w:sz w:val="20"/>
        </w:rPr>
        <w:t>-ban</w:t>
      </w:r>
      <w:r>
        <w:rPr>
          <w:spacing w:val="-3"/>
          <w:sz w:val="20"/>
        </w:rPr>
        <w:t xml:space="preserve"> </w:t>
      </w:r>
      <w:r>
        <w:rPr>
          <w:sz w:val="20"/>
        </w:rPr>
        <w:t>közölt</w:t>
      </w:r>
      <w:r>
        <w:rPr>
          <w:spacing w:val="-4"/>
          <w:sz w:val="20"/>
        </w:rPr>
        <w:t xml:space="preserve"> </w:t>
      </w:r>
      <w:r>
        <w:rPr>
          <w:sz w:val="20"/>
        </w:rPr>
        <w:t>munkák</w:t>
      </w:r>
      <w:r>
        <w:rPr>
          <w:spacing w:val="-4"/>
          <w:sz w:val="20"/>
        </w:rPr>
        <w:t xml:space="preserve"> </w:t>
      </w:r>
      <w:r>
        <w:rPr>
          <w:sz w:val="20"/>
        </w:rPr>
        <w:t>elbírálása</w:t>
      </w:r>
      <w:r>
        <w:rPr>
          <w:spacing w:val="-4"/>
          <w:sz w:val="20"/>
        </w:rPr>
        <w:t xml:space="preserve"> </w:t>
      </w:r>
      <w:r>
        <w:rPr>
          <w:sz w:val="20"/>
        </w:rPr>
        <w:t>minden</w:t>
      </w:r>
      <w:r>
        <w:rPr>
          <w:spacing w:val="-4"/>
          <w:sz w:val="20"/>
        </w:rPr>
        <w:t xml:space="preserve"> </w:t>
      </w:r>
      <w:r>
        <w:rPr>
          <w:sz w:val="20"/>
        </w:rPr>
        <w:t>oktató</w:t>
      </w:r>
      <w:r>
        <w:rPr>
          <w:spacing w:val="-4"/>
          <w:sz w:val="20"/>
        </w:rPr>
        <w:t xml:space="preserve"> </w:t>
      </w:r>
      <w:r>
        <w:rPr>
          <w:sz w:val="20"/>
        </w:rPr>
        <w:t>számára</w:t>
      </w:r>
      <w:r>
        <w:rPr>
          <w:spacing w:val="-4"/>
          <w:sz w:val="20"/>
        </w:rPr>
        <w:t xml:space="preserve"> </w:t>
      </w:r>
      <w:r>
        <w:rPr>
          <w:sz w:val="20"/>
        </w:rPr>
        <w:t>egyformán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történik: </w:t>
      </w:r>
      <w:r>
        <w:rPr>
          <w:spacing w:val="-2"/>
          <w:sz w:val="20"/>
        </w:rPr>
        <w:t>OPSZ=2.</w:t>
      </w:r>
    </w:p>
    <w:p w14:paraId="48E8F264" w14:textId="77777777" w:rsidR="00C46B41" w:rsidRDefault="00D9122E">
      <w:pPr>
        <w:pStyle w:val="BodyText"/>
        <w:spacing w:before="1" w:line="235" w:lineRule="auto"/>
        <w:ind w:right="95" w:firstLine="720"/>
      </w:pPr>
      <w:r>
        <w:t>Az önértékelő bizonyos részeit a kari szempontrendszer kevésbé tartja relevánsnak az oktatói minősítési pótlék- pályázatra</w:t>
      </w:r>
      <w:r>
        <w:rPr>
          <w:spacing w:val="-1"/>
        </w:rPr>
        <w:t xml:space="preserve"> </w:t>
      </w:r>
      <w:r>
        <w:t xml:space="preserve">nézve, illetve más esetekben az illető tevékenységet már a megfelelő pótlék javadalmazza, </w:t>
      </w:r>
      <w:r>
        <w:t>ezért a</w:t>
      </w:r>
      <w:r>
        <w:rPr>
          <w:spacing w:val="-1"/>
        </w:rPr>
        <w:t xml:space="preserve"> </w:t>
      </w:r>
      <w:r>
        <w:t>szorzó,</w:t>
      </w:r>
      <w:r>
        <w:rPr>
          <w:spacing w:val="-3"/>
        </w:rPr>
        <w:t xml:space="preserve"> </w:t>
      </w:r>
      <w:r>
        <w:t>ezen esetekben nulla értékű lesz, az alábbiak szerint (OPSZ=0):</w:t>
      </w:r>
    </w:p>
    <w:p w14:paraId="2BA7B9E0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before="1" w:line="243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1.7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e)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Szakkoordinátori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tevékenység</w:t>
      </w:r>
    </w:p>
    <w:p w14:paraId="5C928E28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1" w:lineRule="exact"/>
        <w:ind w:left="1237" w:hanging="104"/>
        <w:jc w:val="left"/>
        <w:rPr>
          <w:sz w:val="20"/>
        </w:rPr>
      </w:pPr>
      <w:r>
        <w:rPr>
          <w:sz w:val="20"/>
        </w:rPr>
        <w:t>2.2</w:t>
      </w:r>
      <w:r>
        <w:rPr>
          <w:spacing w:val="-12"/>
          <w:sz w:val="20"/>
        </w:rPr>
        <w:t xml:space="preserve"> </w:t>
      </w:r>
      <w:r>
        <w:rPr>
          <w:sz w:val="20"/>
        </w:rPr>
        <w:t>i)</w:t>
      </w:r>
      <w:r>
        <w:rPr>
          <w:spacing w:val="-11"/>
          <w:sz w:val="20"/>
        </w:rPr>
        <w:t xml:space="preserve"> </w:t>
      </w:r>
      <w:r>
        <w:rPr>
          <w:sz w:val="20"/>
        </w:rPr>
        <w:t>Kritikák,</w:t>
      </w:r>
      <w:r>
        <w:rPr>
          <w:spacing w:val="-10"/>
          <w:sz w:val="20"/>
        </w:rPr>
        <w:t xml:space="preserve"> </w:t>
      </w:r>
      <w:r>
        <w:rPr>
          <w:sz w:val="20"/>
        </w:rPr>
        <w:t>konferencia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beszámolók</w:t>
      </w:r>
    </w:p>
    <w:p w14:paraId="7D646ED1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3.3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Vendégtanári,</w:t>
      </w:r>
      <w:r>
        <w:rPr>
          <w:sz w:val="20"/>
        </w:rPr>
        <w:t xml:space="preserve"> </w:t>
      </w:r>
      <w:r>
        <w:rPr>
          <w:spacing w:val="-2"/>
          <w:sz w:val="20"/>
        </w:rPr>
        <w:t>vagy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vendégkutatói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meghívás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hazai,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külföldi elismert egyetemeken</w:t>
      </w:r>
    </w:p>
    <w:p w14:paraId="10FC4369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3.8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Nemzetközi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rendezvények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védnöki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tisztsége</w:t>
      </w:r>
    </w:p>
    <w:p w14:paraId="38B2D3CF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40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3.9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Tudományos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kutatási, szakértői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csoportok,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tagja</w:t>
      </w:r>
    </w:p>
    <w:p w14:paraId="3F747CAC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37"/>
        </w:tabs>
        <w:spacing w:line="238" w:lineRule="exact"/>
        <w:ind w:left="1237" w:hanging="104"/>
        <w:jc w:val="left"/>
        <w:rPr>
          <w:sz w:val="20"/>
        </w:rPr>
      </w:pPr>
      <w:r>
        <w:rPr>
          <w:spacing w:val="-2"/>
          <w:sz w:val="20"/>
        </w:rPr>
        <w:t>3.11 Hazai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szakbizottsági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tag</w:t>
      </w:r>
    </w:p>
    <w:p w14:paraId="72DFAF78" w14:textId="77777777" w:rsidR="00C46B41" w:rsidRDefault="00D9122E">
      <w:pPr>
        <w:pStyle w:val="ListParagraph"/>
        <w:numPr>
          <w:ilvl w:val="2"/>
          <w:numId w:val="3"/>
        </w:numPr>
        <w:tabs>
          <w:tab w:val="left" w:pos="1254"/>
        </w:tabs>
        <w:spacing w:line="236" w:lineRule="exact"/>
        <w:ind w:left="1254" w:hanging="121"/>
        <w:jc w:val="left"/>
        <w:rPr>
          <w:sz w:val="20"/>
        </w:rPr>
      </w:pPr>
      <w:r>
        <w:rPr>
          <w:sz w:val="20"/>
        </w:rPr>
        <w:t>3.12</w:t>
      </w:r>
      <w:r>
        <w:rPr>
          <w:spacing w:val="-8"/>
          <w:sz w:val="20"/>
        </w:rPr>
        <w:t xml:space="preserve"> </w:t>
      </w:r>
      <w:r>
        <w:rPr>
          <w:sz w:val="20"/>
        </w:rPr>
        <w:t>Nemzetközi</w:t>
      </w:r>
      <w:r>
        <w:rPr>
          <w:spacing w:val="-7"/>
          <w:sz w:val="20"/>
        </w:rPr>
        <w:t xml:space="preserve"> </w:t>
      </w:r>
      <w:r>
        <w:rPr>
          <w:sz w:val="20"/>
        </w:rPr>
        <w:t>és/vagy</w:t>
      </w:r>
      <w:r>
        <w:rPr>
          <w:spacing w:val="-7"/>
          <w:sz w:val="20"/>
        </w:rPr>
        <w:t xml:space="preserve"> </w:t>
      </w:r>
      <w:r>
        <w:rPr>
          <w:sz w:val="20"/>
        </w:rPr>
        <w:t>hazai</w:t>
      </w:r>
      <w:r>
        <w:rPr>
          <w:spacing w:val="-7"/>
          <w:sz w:val="20"/>
        </w:rPr>
        <w:t xml:space="preserve"> </w:t>
      </w:r>
      <w:r>
        <w:rPr>
          <w:sz w:val="20"/>
        </w:rPr>
        <w:t>tudományos</w:t>
      </w:r>
      <w:r>
        <w:rPr>
          <w:spacing w:val="-7"/>
          <w:sz w:val="20"/>
        </w:rPr>
        <w:t xml:space="preserve"> </w:t>
      </w:r>
      <w:r>
        <w:rPr>
          <w:sz w:val="20"/>
        </w:rPr>
        <w:t>konferencia</w:t>
      </w:r>
      <w:r>
        <w:rPr>
          <w:spacing w:val="-2"/>
          <w:sz w:val="20"/>
        </w:rPr>
        <w:t xml:space="preserve"> </w:t>
      </w:r>
      <w:r>
        <w:rPr>
          <w:sz w:val="20"/>
        </w:rPr>
        <w:t>szervezőbizottsági</w:t>
      </w:r>
      <w:r>
        <w:rPr>
          <w:spacing w:val="-7"/>
          <w:sz w:val="20"/>
        </w:rPr>
        <w:t xml:space="preserve"> </w:t>
      </w:r>
      <w:r>
        <w:rPr>
          <w:sz w:val="20"/>
        </w:rPr>
        <w:t>tag</w:t>
      </w:r>
      <w:r>
        <w:rPr>
          <w:spacing w:val="-8"/>
          <w:sz w:val="20"/>
        </w:rPr>
        <w:t xml:space="preserve"> </w:t>
      </w:r>
      <w:r>
        <w:rPr>
          <w:sz w:val="20"/>
        </w:rPr>
        <w:t>(Kivéve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Sapientia</w:t>
      </w:r>
      <w:r>
        <w:rPr>
          <w:spacing w:val="-7"/>
          <w:sz w:val="20"/>
        </w:rPr>
        <w:t xml:space="preserve"> </w:t>
      </w:r>
      <w:r>
        <w:rPr>
          <w:sz w:val="20"/>
        </w:rPr>
        <w:t>EMTE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által</w:t>
      </w:r>
    </w:p>
    <w:p w14:paraId="0A5B7865" w14:textId="77777777" w:rsidR="00C46B41" w:rsidRDefault="00D9122E">
      <w:pPr>
        <w:pStyle w:val="BodyText"/>
        <w:spacing w:line="241" w:lineRule="exact"/>
        <w:ind w:left="1133"/>
        <w:jc w:val="left"/>
      </w:pPr>
      <w:r>
        <w:t>szervezett</w:t>
      </w:r>
      <w:r>
        <w:rPr>
          <w:spacing w:val="-9"/>
        </w:rPr>
        <w:t xml:space="preserve"> </w:t>
      </w:r>
      <w:r>
        <w:rPr>
          <w:spacing w:val="-2"/>
        </w:rPr>
        <w:t>konferenciákat).</w:t>
      </w:r>
    </w:p>
    <w:p w14:paraId="72268072" w14:textId="77777777" w:rsidR="00C46B41" w:rsidRDefault="00D9122E">
      <w:pPr>
        <w:pStyle w:val="ListParagraph"/>
        <w:numPr>
          <w:ilvl w:val="1"/>
          <w:numId w:val="3"/>
        </w:numPr>
        <w:tabs>
          <w:tab w:val="left" w:pos="589"/>
        </w:tabs>
        <w:spacing w:line="240" w:lineRule="exact"/>
        <w:ind w:left="589" w:hanging="177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pályázatok</w:t>
      </w:r>
      <w:r>
        <w:rPr>
          <w:sz w:val="20"/>
        </w:rPr>
        <w:t xml:space="preserve"> </w:t>
      </w:r>
      <w:r>
        <w:rPr>
          <w:spacing w:val="-2"/>
          <w:sz w:val="20"/>
        </w:rPr>
        <w:t>érvényesítése</w:t>
      </w:r>
      <w:r>
        <w:rPr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Kari</w:t>
      </w:r>
      <w:r>
        <w:rPr>
          <w:sz w:val="20"/>
        </w:rPr>
        <w:t xml:space="preserve"> </w:t>
      </w:r>
      <w:r>
        <w:rPr>
          <w:spacing w:val="-2"/>
          <w:sz w:val="20"/>
        </w:rPr>
        <w:t>Vezetőtanács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feladata.</w:t>
      </w:r>
    </w:p>
    <w:p w14:paraId="4A1A99BD" w14:textId="77777777" w:rsidR="00C46B41" w:rsidRDefault="00D9122E">
      <w:pPr>
        <w:pStyle w:val="ListParagraph"/>
        <w:numPr>
          <w:ilvl w:val="1"/>
          <w:numId w:val="3"/>
        </w:numPr>
        <w:tabs>
          <w:tab w:val="left" w:pos="648"/>
        </w:tabs>
        <w:spacing w:line="237" w:lineRule="auto"/>
        <w:ind w:left="412" w:right="101" w:firstLine="0"/>
        <w:rPr>
          <w:sz w:val="20"/>
        </w:rPr>
      </w:pPr>
      <w:r>
        <w:rPr>
          <w:sz w:val="20"/>
        </w:rPr>
        <w:t>A</w:t>
      </w:r>
      <w:r>
        <w:rPr>
          <w:spacing w:val="33"/>
          <w:sz w:val="20"/>
        </w:rPr>
        <w:t xml:space="preserve"> </w:t>
      </w:r>
      <w:r>
        <w:rPr>
          <w:sz w:val="20"/>
        </w:rPr>
        <w:t>minősítési</w:t>
      </w:r>
      <w:r>
        <w:rPr>
          <w:spacing w:val="34"/>
          <w:sz w:val="20"/>
        </w:rPr>
        <w:t xml:space="preserve"> </w:t>
      </w:r>
      <w:r>
        <w:rPr>
          <w:sz w:val="20"/>
        </w:rPr>
        <w:t>pótlék</w:t>
      </w:r>
      <w:r>
        <w:rPr>
          <w:spacing w:val="34"/>
          <w:sz w:val="20"/>
        </w:rPr>
        <w:t xml:space="preserve"> </w:t>
      </w:r>
      <w:r>
        <w:rPr>
          <w:sz w:val="20"/>
        </w:rPr>
        <w:t>odaítéléséről</w:t>
      </w:r>
      <w:r>
        <w:rPr>
          <w:spacing w:val="34"/>
          <w:sz w:val="20"/>
        </w:rPr>
        <w:t xml:space="preserve"> </w:t>
      </w:r>
      <w:r>
        <w:rPr>
          <w:sz w:val="20"/>
        </w:rPr>
        <w:t>szóló</w:t>
      </w:r>
      <w:r>
        <w:rPr>
          <w:spacing w:val="34"/>
          <w:sz w:val="20"/>
        </w:rPr>
        <w:t xml:space="preserve"> </w:t>
      </w:r>
      <w:r>
        <w:rPr>
          <w:sz w:val="20"/>
        </w:rPr>
        <w:t>végső</w:t>
      </w:r>
      <w:r>
        <w:rPr>
          <w:spacing w:val="34"/>
          <w:sz w:val="20"/>
        </w:rPr>
        <w:t xml:space="preserve"> </w:t>
      </w:r>
      <w:r>
        <w:rPr>
          <w:sz w:val="20"/>
        </w:rPr>
        <w:t>döntés</w:t>
      </w:r>
      <w:r>
        <w:rPr>
          <w:spacing w:val="34"/>
          <w:sz w:val="20"/>
        </w:rPr>
        <w:t xml:space="preserve"> </w:t>
      </w:r>
      <w:r>
        <w:rPr>
          <w:sz w:val="20"/>
        </w:rPr>
        <w:t>az</w:t>
      </w:r>
      <w:r>
        <w:rPr>
          <w:spacing w:val="36"/>
          <w:sz w:val="20"/>
        </w:rPr>
        <w:t xml:space="preserve"> </w:t>
      </w:r>
      <w:r>
        <w:rPr>
          <w:sz w:val="20"/>
        </w:rPr>
        <w:t>egyetemi</w:t>
      </w:r>
      <w:r>
        <w:rPr>
          <w:spacing w:val="35"/>
          <w:sz w:val="20"/>
        </w:rPr>
        <w:t xml:space="preserve"> </w:t>
      </w:r>
      <w:r>
        <w:rPr>
          <w:sz w:val="20"/>
        </w:rPr>
        <w:t>Vezetőtanács</w:t>
      </w:r>
      <w:r>
        <w:rPr>
          <w:spacing w:val="36"/>
          <w:sz w:val="20"/>
        </w:rPr>
        <w:t xml:space="preserve"> </w:t>
      </w:r>
      <w:r>
        <w:rPr>
          <w:sz w:val="20"/>
        </w:rPr>
        <w:t>hatásköre,</w:t>
      </w:r>
      <w:r>
        <w:rPr>
          <w:spacing w:val="35"/>
          <w:sz w:val="20"/>
        </w:rPr>
        <w:t xml:space="preserve"> </w:t>
      </w:r>
      <w:r>
        <w:rPr>
          <w:sz w:val="20"/>
        </w:rPr>
        <w:t>amely</w:t>
      </w:r>
      <w:r>
        <w:rPr>
          <w:spacing w:val="36"/>
          <w:sz w:val="20"/>
        </w:rPr>
        <w:t xml:space="preserve"> </w:t>
      </w:r>
      <w:r>
        <w:rPr>
          <w:sz w:val="20"/>
        </w:rPr>
        <w:t>döntés</w:t>
      </w:r>
      <w:r>
        <w:rPr>
          <w:spacing w:val="34"/>
          <w:sz w:val="20"/>
        </w:rPr>
        <w:t xml:space="preserve"> </w:t>
      </w:r>
      <w:r>
        <w:rPr>
          <w:sz w:val="20"/>
        </w:rPr>
        <w:t>során</w:t>
      </w:r>
      <w:r>
        <w:rPr>
          <w:spacing w:val="37"/>
          <w:sz w:val="20"/>
        </w:rPr>
        <w:t xml:space="preserve"> </w:t>
      </w:r>
      <w:r>
        <w:rPr>
          <w:sz w:val="20"/>
        </w:rPr>
        <w:t>az egyetem rektora vétójoggal rendelkezik.</w:t>
      </w:r>
    </w:p>
    <w:p w14:paraId="7988B91B" w14:textId="77777777" w:rsidR="00C46B41" w:rsidRDefault="00C46B41">
      <w:pPr>
        <w:pStyle w:val="ListParagraph"/>
        <w:spacing w:line="237" w:lineRule="auto"/>
        <w:jc w:val="left"/>
        <w:rPr>
          <w:sz w:val="20"/>
        </w:rPr>
        <w:sectPr w:rsidR="00C46B41">
          <w:pgSz w:w="12240" w:h="15840"/>
          <w:pgMar w:top="980" w:right="1080" w:bottom="1200" w:left="720" w:header="0" w:footer="979" w:gutter="0"/>
          <w:cols w:space="720"/>
        </w:sectPr>
      </w:pPr>
    </w:p>
    <w:p w14:paraId="0D322BA9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spacing w:before="40"/>
        <w:ind w:left="629" w:hanging="217"/>
        <w:jc w:val="both"/>
      </w:pPr>
      <w:r>
        <w:rPr>
          <w:spacing w:val="-2"/>
        </w:rPr>
        <w:lastRenderedPageBreak/>
        <w:t>A pályázat benyújtásának</w:t>
      </w:r>
      <w:r>
        <w:rPr>
          <w:spacing w:val="5"/>
        </w:rPr>
        <w:t xml:space="preserve"> </w:t>
      </w:r>
      <w:r>
        <w:rPr>
          <w:spacing w:val="-4"/>
        </w:rPr>
        <w:t>módja</w:t>
      </w:r>
    </w:p>
    <w:p w14:paraId="58C1A6C5" w14:textId="77777777" w:rsidR="00C46B41" w:rsidRDefault="00D9122E">
      <w:pPr>
        <w:pStyle w:val="ListParagraph"/>
        <w:numPr>
          <w:ilvl w:val="1"/>
          <w:numId w:val="3"/>
        </w:numPr>
        <w:tabs>
          <w:tab w:val="left" w:pos="593"/>
        </w:tabs>
        <w:spacing w:before="233"/>
        <w:ind w:left="593" w:hanging="181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z w:val="20"/>
        </w:rPr>
        <w:t xml:space="preserve"> </w:t>
      </w:r>
      <w:r>
        <w:rPr>
          <w:spacing w:val="-2"/>
          <w:sz w:val="20"/>
        </w:rPr>
        <w:t>többletjuttatásért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benyújtott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pályázatnak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tartalmaznia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kell:</w:t>
      </w:r>
    </w:p>
    <w:p w14:paraId="1827AC22" w14:textId="77777777" w:rsidR="00C46B41" w:rsidRDefault="00D9122E">
      <w:pPr>
        <w:pStyle w:val="ListParagraph"/>
        <w:numPr>
          <w:ilvl w:val="0"/>
          <w:numId w:val="2"/>
        </w:numPr>
        <w:tabs>
          <w:tab w:val="left" w:pos="517"/>
        </w:tabs>
        <w:spacing w:before="61" w:line="240" w:lineRule="exact"/>
        <w:ind w:left="517" w:hanging="105"/>
        <w:rPr>
          <w:sz w:val="20"/>
        </w:rPr>
      </w:pPr>
      <w:r>
        <w:rPr>
          <w:spacing w:val="-2"/>
          <w:sz w:val="20"/>
        </w:rPr>
        <w:t>Típuskérvényt,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melyeket</w:t>
      </w:r>
      <w:r>
        <w:rPr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pályázó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oktató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kitölt,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karok honlapján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közzétett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formátum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szerint.</w:t>
      </w:r>
    </w:p>
    <w:p w14:paraId="450362A7" w14:textId="77777777" w:rsidR="00C46B41" w:rsidRDefault="00D9122E">
      <w:pPr>
        <w:pStyle w:val="ListParagraph"/>
        <w:numPr>
          <w:ilvl w:val="0"/>
          <w:numId w:val="2"/>
        </w:numPr>
        <w:tabs>
          <w:tab w:val="left" w:pos="526"/>
        </w:tabs>
        <w:spacing w:line="235" w:lineRule="auto"/>
        <w:ind w:right="97" w:firstLine="0"/>
        <w:rPr>
          <w:sz w:val="20"/>
        </w:rPr>
      </w:pPr>
      <w:r>
        <w:rPr>
          <w:sz w:val="20"/>
        </w:rPr>
        <w:t>Kitöltött Önértékelési lap (Melléklet), amelyben az egyes pontszámokat igazoló publikációk, művek, kutatási munkák és eredmények pontos adatai, hozzáférhetőségei is szerepelnek (letölthető formanyomtatvány szerint, a KPIOR rendszerből generált dokumentumok</w:t>
      </w:r>
      <w:r>
        <w:rPr>
          <w:sz w:val="20"/>
        </w:rPr>
        <w:t>kal alátámasztva)</w:t>
      </w:r>
    </w:p>
    <w:p w14:paraId="2DEC7364" w14:textId="77777777" w:rsidR="00C46B41" w:rsidRDefault="00D9122E">
      <w:pPr>
        <w:pStyle w:val="ListParagraph"/>
        <w:numPr>
          <w:ilvl w:val="1"/>
          <w:numId w:val="3"/>
        </w:numPr>
        <w:tabs>
          <w:tab w:val="left" w:pos="610"/>
        </w:tabs>
        <w:spacing w:before="2" w:line="242" w:lineRule="exact"/>
        <w:ind w:left="610" w:hanging="198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benyújtási határidőt,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 xml:space="preserve"> </w:t>
      </w:r>
      <w:r>
        <w:rPr>
          <w:spacing w:val="-2"/>
          <w:sz w:val="20"/>
        </w:rPr>
        <w:t>pályázati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feltételrendszert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</w:rPr>
        <w:t xml:space="preserve"> </w:t>
      </w:r>
      <w:r>
        <w:rPr>
          <w:spacing w:val="-2"/>
          <w:sz w:val="20"/>
        </w:rPr>
        <w:t>kar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honlapja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kiemelten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közli.</w:t>
      </w:r>
    </w:p>
    <w:p w14:paraId="63138B2F" w14:textId="77777777" w:rsidR="00C46B41" w:rsidRDefault="00D9122E">
      <w:pPr>
        <w:pStyle w:val="ListParagraph"/>
        <w:numPr>
          <w:ilvl w:val="1"/>
          <w:numId w:val="3"/>
        </w:numPr>
        <w:tabs>
          <w:tab w:val="left" w:pos="589"/>
        </w:tabs>
        <w:spacing w:line="238" w:lineRule="exact"/>
        <w:ind w:left="589" w:hanging="177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z w:val="20"/>
        </w:rPr>
        <w:t xml:space="preserve"> </w:t>
      </w:r>
      <w:r>
        <w:rPr>
          <w:spacing w:val="-2"/>
          <w:sz w:val="20"/>
        </w:rPr>
        <w:t>pályázatok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tanszék</w:t>
      </w:r>
      <w:r>
        <w:rPr>
          <w:sz w:val="20"/>
        </w:rPr>
        <w:t xml:space="preserve"> </w:t>
      </w:r>
      <w:r>
        <w:rPr>
          <w:spacing w:val="-2"/>
          <w:sz w:val="20"/>
        </w:rPr>
        <w:t>előtti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bemutatása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kizáró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követelmény.</w:t>
      </w:r>
    </w:p>
    <w:p w14:paraId="7FCF6B54" w14:textId="77777777" w:rsidR="00C46B41" w:rsidRDefault="00D9122E">
      <w:pPr>
        <w:pStyle w:val="ListParagraph"/>
        <w:numPr>
          <w:ilvl w:val="1"/>
          <w:numId w:val="3"/>
        </w:numPr>
        <w:tabs>
          <w:tab w:val="left" w:pos="660"/>
        </w:tabs>
        <w:spacing w:line="235" w:lineRule="auto"/>
        <w:ind w:left="412" w:right="95" w:firstLine="0"/>
        <w:jc w:val="both"/>
        <w:rPr>
          <w:sz w:val="20"/>
        </w:rPr>
      </w:pPr>
      <w:r>
        <w:rPr>
          <w:sz w:val="20"/>
        </w:rPr>
        <w:t>A tanszékvezetők által ellenjegyzett és a tanszék előtt bemutatott pályázatokat elektronikus formában, illetve a tanszékgyűlésen készült jegyzőkönyvet és a tanszékvezető által aláírt típuskérvényt nyomtatott formában a Dékáni hivatalban kell leadni.</w:t>
      </w:r>
    </w:p>
    <w:p w14:paraId="53556CE0" w14:textId="77777777" w:rsidR="00C46B41" w:rsidRDefault="00C46B41">
      <w:pPr>
        <w:pStyle w:val="BodyText"/>
        <w:spacing w:before="215"/>
        <w:ind w:left="0"/>
        <w:jc w:val="left"/>
      </w:pPr>
    </w:p>
    <w:p w14:paraId="0F3EB4DB" w14:textId="77777777" w:rsidR="00C46B41" w:rsidRDefault="00D9122E">
      <w:pPr>
        <w:pStyle w:val="Heading1"/>
        <w:numPr>
          <w:ilvl w:val="0"/>
          <w:numId w:val="3"/>
        </w:numPr>
        <w:tabs>
          <w:tab w:val="left" w:pos="629"/>
        </w:tabs>
        <w:spacing w:before="0"/>
        <w:ind w:left="629" w:hanging="217"/>
        <w:jc w:val="both"/>
      </w:pPr>
      <w:r>
        <w:t>Egyéb</w:t>
      </w:r>
      <w:r>
        <w:rPr>
          <w:spacing w:val="-5"/>
        </w:rPr>
        <w:t xml:space="preserve"> </w:t>
      </w:r>
      <w:r>
        <w:rPr>
          <w:spacing w:val="-2"/>
        </w:rPr>
        <w:t>rendelkezések</w:t>
      </w:r>
    </w:p>
    <w:p w14:paraId="73ACE31D" w14:textId="77777777" w:rsidR="00C46B41" w:rsidRDefault="00D9122E">
      <w:pPr>
        <w:pStyle w:val="ListParagraph"/>
        <w:numPr>
          <w:ilvl w:val="0"/>
          <w:numId w:val="1"/>
        </w:numPr>
        <w:tabs>
          <w:tab w:val="left" w:pos="598"/>
        </w:tabs>
        <w:spacing w:before="235" w:line="235" w:lineRule="auto"/>
        <w:ind w:right="98" w:firstLine="0"/>
        <w:jc w:val="both"/>
        <w:rPr>
          <w:sz w:val="20"/>
        </w:rPr>
      </w:pPr>
      <w:r>
        <w:rPr>
          <w:sz w:val="20"/>
        </w:rPr>
        <w:t>A Kari oktatói minősítési keret elosztása a Tanszékek között, azok pályázati joggal rendelkező oktatói létszámával arányosan történik. Az egyes Tanszékek által - alacsony számú beérkezett vagy érvénytelen pályázatok miatt - fel nem használt</w:t>
      </w:r>
      <w:r>
        <w:rPr>
          <w:spacing w:val="-6"/>
          <w:sz w:val="20"/>
        </w:rPr>
        <w:t xml:space="preserve"> </w:t>
      </w:r>
      <w:r>
        <w:rPr>
          <w:sz w:val="20"/>
        </w:rPr>
        <w:t>keretösszeg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Kari</w:t>
      </w:r>
      <w:r>
        <w:rPr>
          <w:spacing w:val="-8"/>
          <w:sz w:val="20"/>
        </w:rPr>
        <w:t xml:space="preserve"> </w:t>
      </w:r>
      <w:r>
        <w:rPr>
          <w:sz w:val="20"/>
        </w:rPr>
        <w:t>Vezetőtanács</w:t>
      </w:r>
      <w:r>
        <w:rPr>
          <w:spacing w:val="-8"/>
          <w:sz w:val="20"/>
        </w:rPr>
        <w:t xml:space="preserve"> </w:t>
      </w:r>
      <w:r>
        <w:rPr>
          <w:sz w:val="20"/>
        </w:rPr>
        <w:t>hatáskörébe</w:t>
      </w:r>
      <w:r>
        <w:rPr>
          <w:spacing w:val="-10"/>
          <w:sz w:val="20"/>
        </w:rPr>
        <w:t xml:space="preserve"> </w:t>
      </w:r>
      <w:r>
        <w:rPr>
          <w:sz w:val="20"/>
        </w:rPr>
        <w:t>kerül,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szabályzat</w:t>
      </w:r>
      <w:r>
        <w:rPr>
          <w:spacing w:val="-10"/>
          <w:sz w:val="20"/>
        </w:rPr>
        <w:t xml:space="preserve"> </w:t>
      </w:r>
      <w:r>
        <w:rPr>
          <w:sz w:val="20"/>
        </w:rPr>
        <w:t>1.f.</w:t>
      </w:r>
      <w:r>
        <w:rPr>
          <w:spacing w:val="-8"/>
          <w:sz w:val="20"/>
        </w:rPr>
        <w:t xml:space="preserve"> </w:t>
      </w:r>
      <w:r>
        <w:rPr>
          <w:sz w:val="20"/>
        </w:rPr>
        <w:t>pontjában</w:t>
      </w:r>
      <w:r>
        <w:rPr>
          <w:spacing w:val="-6"/>
          <w:sz w:val="20"/>
        </w:rPr>
        <w:t xml:space="preserve"> </w:t>
      </w:r>
      <w:r>
        <w:rPr>
          <w:sz w:val="20"/>
        </w:rPr>
        <w:t>meghatározott</w:t>
      </w:r>
      <w:r>
        <w:rPr>
          <w:spacing w:val="-6"/>
          <w:sz w:val="20"/>
        </w:rPr>
        <w:t xml:space="preserve"> </w:t>
      </w:r>
      <w:r>
        <w:rPr>
          <w:sz w:val="20"/>
        </w:rPr>
        <w:t>felhasználás</w:t>
      </w:r>
      <w:r>
        <w:rPr>
          <w:spacing w:val="-6"/>
          <w:sz w:val="20"/>
        </w:rPr>
        <w:t xml:space="preserve"> </w:t>
      </w:r>
      <w:r>
        <w:rPr>
          <w:sz w:val="20"/>
        </w:rPr>
        <w:t>végett.</w:t>
      </w:r>
    </w:p>
    <w:p w14:paraId="4A91BA28" w14:textId="77777777" w:rsidR="00C46B41" w:rsidRDefault="00D9122E">
      <w:pPr>
        <w:pStyle w:val="ListParagraph"/>
        <w:numPr>
          <w:ilvl w:val="0"/>
          <w:numId w:val="1"/>
        </w:numPr>
        <w:tabs>
          <w:tab w:val="left" w:pos="599"/>
        </w:tabs>
        <w:spacing w:before="163" w:line="235" w:lineRule="auto"/>
        <w:ind w:right="100" w:firstLine="0"/>
        <w:jc w:val="both"/>
        <w:rPr>
          <w:sz w:val="20"/>
        </w:rPr>
      </w:pPr>
      <w:r>
        <w:rPr>
          <w:sz w:val="20"/>
        </w:rPr>
        <w:t>Csak</w:t>
      </w:r>
      <w:r>
        <w:rPr>
          <w:spacing w:val="-12"/>
          <w:sz w:val="20"/>
        </w:rPr>
        <w:t xml:space="preserve"> </w:t>
      </w:r>
      <w:r>
        <w:rPr>
          <w:sz w:val="20"/>
        </w:rPr>
        <w:t>azon</w:t>
      </w:r>
      <w:r>
        <w:rPr>
          <w:spacing w:val="-11"/>
          <w:sz w:val="20"/>
        </w:rPr>
        <w:t xml:space="preserve"> </w:t>
      </w:r>
      <w:r>
        <w:rPr>
          <w:sz w:val="20"/>
        </w:rPr>
        <w:t>pályázatok</w:t>
      </w:r>
      <w:r>
        <w:rPr>
          <w:spacing w:val="-11"/>
          <w:sz w:val="20"/>
        </w:rPr>
        <w:t xml:space="preserve"> </w:t>
      </w:r>
      <w:r>
        <w:rPr>
          <w:sz w:val="20"/>
        </w:rPr>
        <w:t>kerülnek</w:t>
      </w:r>
      <w:r>
        <w:rPr>
          <w:spacing w:val="-10"/>
          <w:sz w:val="20"/>
        </w:rPr>
        <w:t xml:space="preserve"> </w:t>
      </w:r>
      <w:r>
        <w:rPr>
          <w:sz w:val="20"/>
        </w:rPr>
        <w:t>elbírálásra,</w:t>
      </w:r>
      <w:r>
        <w:rPr>
          <w:spacing w:val="-9"/>
          <w:sz w:val="20"/>
        </w:rPr>
        <w:t xml:space="preserve"> </w:t>
      </w:r>
      <w:r>
        <w:rPr>
          <w:sz w:val="20"/>
        </w:rPr>
        <w:t>amelyek</w:t>
      </w:r>
      <w:r>
        <w:rPr>
          <w:spacing w:val="-10"/>
          <w:sz w:val="20"/>
        </w:rPr>
        <w:t xml:space="preserve"> </w:t>
      </w:r>
      <w:r>
        <w:rPr>
          <w:sz w:val="20"/>
        </w:rPr>
        <w:t>esetén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Szenátus</w:t>
      </w:r>
      <w:r>
        <w:rPr>
          <w:spacing w:val="-12"/>
          <w:sz w:val="20"/>
        </w:rPr>
        <w:t xml:space="preserve"> </w:t>
      </w:r>
      <w:r>
        <w:rPr>
          <w:sz w:val="20"/>
        </w:rPr>
        <w:t>1817/2016.</w:t>
      </w:r>
      <w:r>
        <w:rPr>
          <w:spacing w:val="-10"/>
          <w:sz w:val="20"/>
        </w:rPr>
        <w:t xml:space="preserve"> </w:t>
      </w:r>
      <w:r>
        <w:rPr>
          <w:sz w:val="20"/>
        </w:rPr>
        <w:t>02.</w:t>
      </w:r>
      <w:r>
        <w:rPr>
          <w:spacing w:val="-11"/>
          <w:sz w:val="20"/>
        </w:rPr>
        <w:t xml:space="preserve"> </w:t>
      </w:r>
      <w:r>
        <w:rPr>
          <w:sz w:val="20"/>
        </w:rPr>
        <w:t>05.</w:t>
      </w:r>
      <w:r>
        <w:rPr>
          <w:spacing w:val="-10"/>
          <w:sz w:val="20"/>
        </w:rPr>
        <w:t xml:space="preserve"> </w:t>
      </w:r>
      <w:r>
        <w:rPr>
          <w:sz w:val="20"/>
        </w:rPr>
        <w:t>határozatának</w:t>
      </w:r>
      <w:r>
        <w:rPr>
          <w:spacing w:val="-11"/>
          <w:sz w:val="20"/>
        </w:rPr>
        <w:t xml:space="preserve"> </w:t>
      </w:r>
      <w:r>
        <w:rPr>
          <w:sz w:val="20"/>
        </w:rPr>
        <w:t>9.</w:t>
      </w:r>
      <w:r>
        <w:rPr>
          <w:spacing w:val="-12"/>
          <w:sz w:val="20"/>
        </w:rPr>
        <w:t xml:space="preserve"> </w:t>
      </w:r>
      <w:r>
        <w:rPr>
          <w:sz w:val="20"/>
        </w:rPr>
        <w:t>mellékletében megfogalmazott</w:t>
      </w:r>
      <w:r>
        <w:rPr>
          <w:spacing w:val="-5"/>
          <w:sz w:val="20"/>
        </w:rPr>
        <w:t xml:space="preserve"> </w:t>
      </w:r>
      <w:r>
        <w:rPr>
          <w:sz w:val="20"/>
        </w:rPr>
        <w:t>„Oktatók</w:t>
      </w:r>
      <w:r>
        <w:rPr>
          <w:spacing w:val="-6"/>
          <w:sz w:val="20"/>
        </w:rPr>
        <w:t xml:space="preserve"> </w:t>
      </w:r>
      <w:r>
        <w:rPr>
          <w:sz w:val="20"/>
        </w:rPr>
        <w:t>felmérési</w:t>
      </w:r>
      <w:r>
        <w:rPr>
          <w:spacing w:val="-6"/>
          <w:sz w:val="20"/>
        </w:rPr>
        <w:t xml:space="preserve"> </w:t>
      </w:r>
      <w:r>
        <w:rPr>
          <w:sz w:val="20"/>
        </w:rPr>
        <w:t>kritériumai”</w:t>
      </w:r>
      <w:r>
        <w:rPr>
          <w:spacing w:val="-6"/>
          <w:sz w:val="20"/>
        </w:rPr>
        <w:t xml:space="preserve"> </w:t>
      </w:r>
      <w:r>
        <w:rPr>
          <w:sz w:val="20"/>
        </w:rPr>
        <w:t>dokumentum</w:t>
      </w:r>
      <w:r>
        <w:rPr>
          <w:spacing w:val="-6"/>
          <w:sz w:val="20"/>
        </w:rPr>
        <w:t xml:space="preserve"> </w:t>
      </w:r>
      <w:r>
        <w:rPr>
          <w:sz w:val="20"/>
        </w:rPr>
        <w:t>szerint</w:t>
      </w:r>
      <w:r>
        <w:rPr>
          <w:spacing w:val="-6"/>
          <w:sz w:val="20"/>
        </w:rPr>
        <w:t xml:space="preserve"> </w:t>
      </w:r>
      <w:r>
        <w:rPr>
          <w:sz w:val="20"/>
        </w:rPr>
        <w:t>kiszámolt,</w:t>
      </w:r>
      <w:r>
        <w:rPr>
          <w:spacing w:val="-6"/>
          <w:sz w:val="20"/>
        </w:rPr>
        <w:t xml:space="preserve"> </w:t>
      </w:r>
      <w:r>
        <w:rPr>
          <w:sz w:val="20"/>
        </w:rPr>
        <w:t>és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tanszékvezető</w:t>
      </w:r>
      <w:r>
        <w:rPr>
          <w:spacing w:val="-5"/>
          <w:sz w:val="20"/>
        </w:rPr>
        <w:t xml:space="preserve"> </w:t>
      </w:r>
      <w:r>
        <w:rPr>
          <w:sz w:val="20"/>
        </w:rPr>
        <w:t>által</w:t>
      </w:r>
      <w:r>
        <w:rPr>
          <w:spacing w:val="-7"/>
          <w:sz w:val="20"/>
        </w:rPr>
        <w:t xml:space="preserve"> </w:t>
      </w:r>
      <w:r>
        <w:rPr>
          <w:sz w:val="20"/>
        </w:rPr>
        <w:t>tanúsított</w:t>
      </w:r>
      <w:r>
        <w:rPr>
          <w:spacing w:val="-10"/>
          <w:sz w:val="20"/>
        </w:rPr>
        <w:t xml:space="preserve"> </w:t>
      </w:r>
      <w:r>
        <w:rPr>
          <w:sz w:val="20"/>
        </w:rPr>
        <w:t>pontjai az alábbi táblázatban foglalt értékeknél nagyobbak:</w:t>
      </w:r>
    </w:p>
    <w:p w14:paraId="539F7CA7" w14:textId="77777777" w:rsidR="00C46B41" w:rsidRDefault="00C46B41">
      <w:pPr>
        <w:pStyle w:val="BodyText"/>
        <w:spacing w:before="5"/>
        <w:ind w:left="0"/>
        <w:jc w:val="left"/>
        <w:rPr>
          <w:sz w:val="19"/>
        </w:rPr>
      </w:pPr>
    </w:p>
    <w:tbl>
      <w:tblPr>
        <w:tblW w:w="0" w:type="auto"/>
        <w:tblInd w:w="1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9"/>
        <w:gridCol w:w="3421"/>
      </w:tblGrid>
      <w:tr w:rsidR="00C46B41" w14:paraId="486DF8EE" w14:textId="77777777">
        <w:trPr>
          <w:trHeight w:val="719"/>
        </w:trPr>
        <w:tc>
          <w:tcPr>
            <w:tcW w:w="5219" w:type="dxa"/>
          </w:tcPr>
          <w:p w14:paraId="287DF0A1" w14:textId="77777777" w:rsidR="00C46B41" w:rsidRDefault="00C46B41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1" w:type="dxa"/>
          </w:tcPr>
          <w:p w14:paraId="028521CA" w14:textId="77777777" w:rsidR="00C46B41" w:rsidRDefault="00D9122E">
            <w:pPr>
              <w:pStyle w:val="TableParagraph"/>
              <w:spacing w:before="5" w:line="235" w:lineRule="auto"/>
              <w:ind w:left="762" w:hanging="6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Minimális pontszámok oktatói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pótlékra </w:t>
            </w:r>
            <w:r>
              <w:rPr>
                <w:sz w:val="20"/>
              </w:rPr>
              <w:t>leadott pályázat esetén</w:t>
            </w:r>
          </w:p>
        </w:tc>
      </w:tr>
      <w:tr w:rsidR="00C46B41" w14:paraId="17B905DF" w14:textId="77777777">
        <w:trPr>
          <w:trHeight w:val="720"/>
        </w:trPr>
        <w:tc>
          <w:tcPr>
            <w:tcW w:w="5219" w:type="dxa"/>
          </w:tcPr>
          <w:p w14:paraId="3DF3A54B" w14:textId="77777777" w:rsidR="00C46B41" w:rsidRDefault="00D9122E">
            <w:pPr>
              <w:pStyle w:val="TableParagraph"/>
              <w:spacing w:before="1" w:line="240" w:lineRule="auto"/>
              <w:ind w:left="1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Oktatással kapcsolatos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tevékenységek</w:t>
            </w:r>
          </w:p>
        </w:tc>
        <w:tc>
          <w:tcPr>
            <w:tcW w:w="3421" w:type="dxa"/>
          </w:tcPr>
          <w:p w14:paraId="47190F21" w14:textId="77777777" w:rsidR="00C46B41" w:rsidRDefault="00D9122E">
            <w:pPr>
              <w:pStyle w:val="TableParagraph"/>
              <w:spacing w:line="251" w:lineRule="exact"/>
              <w:ind w:left="27"/>
            </w:pPr>
            <w:r>
              <w:t>75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pont</w:t>
            </w:r>
          </w:p>
          <w:p w14:paraId="27663982" w14:textId="77777777" w:rsidR="00C46B41" w:rsidRDefault="00D9122E">
            <w:pPr>
              <w:pStyle w:val="TableParagraph"/>
              <w:spacing w:line="239" w:lineRule="exact"/>
              <w:ind w:left="27" w:right="9"/>
              <w:rPr>
                <w:sz w:val="14"/>
              </w:rPr>
            </w:pPr>
            <w:r>
              <w:rPr>
                <w:spacing w:val="-2"/>
                <w:sz w:val="20"/>
              </w:rPr>
              <w:t>(H</w:t>
            </w:r>
            <w:proofErr w:type="gramStart"/>
            <w:r>
              <w:rPr>
                <w:spacing w:val="-2"/>
                <w:sz w:val="20"/>
              </w:rPr>
              <w:t>28)</w:t>
            </w:r>
            <w:r>
              <w:rPr>
                <w:spacing w:val="-2"/>
                <w:sz w:val="14"/>
              </w:rPr>
              <w:t>*</w:t>
            </w:r>
            <w:proofErr w:type="gramEnd"/>
          </w:p>
        </w:tc>
      </w:tr>
      <w:tr w:rsidR="00C46B41" w14:paraId="60E340E9" w14:textId="77777777">
        <w:trPr>
          <w:trHeight w:val="957"/>
        </w:trPr>
        <w:tc>
          <w:tcPr>
            <w:tcW w:w="5219" w:type="dxa"/>
          </w:tcPr>
          <w:p w14:paraId="30230717" w14:textId="77777777" w:rsidR="00C46B41" w:rsidRDefault="00D9122E">
            <w:pPr>
              <w:pStyle w:val="TableParagraph"/>
              <w:spacing w:before="2" w:line="235" w:lineRule="auto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Tudományos kutatással/művészi alkotással és egyéb szakmai </w:t>
            </w:r>
            <w:r>
              <w:rPr>
                <w:spacing w:val="-2"/>
                <w:sz w:val="20"/>
              </w:rPr>
              <w:t xml:space="preserve">tevékenységgel kapcsolatos </w:t>
            </w:r>
            <w:proofErr w:type="gramStart"/>
            <w:r>
              <w:rPr>
                <w:spacing w:val="-2"/>
                <w:sz w:val="20"/>
              </w:rPr>
              <w:t>eredmények</w:t>
            </w:r>
            <w:proofErr w:type="gramEnd"/>
            <w:r>
              <w:rPr>
                <w:spacing w:val="-2"/>
                <w:sz w:val="20"/>
              </w:rPr>
              <w:t xml:space="preserve"> valamint nemzetközi </w:t>
            </w:r>
            <w:r>
              <w:rPr>
                <w:sz w:val="20"/>
              </w:rPr>
              <w:t>és hazai elismerés</w:t>
            </w:r>
          </w:p>
        </w:tc>
        <w:tc>
          <w:tcPr>
            <w:tcW w:w="3421" w:type="dxa"/>
          </w:tcPr>
          <w:p w14:paraId="4AD3D758" w14:textId="77777777" w:rsidR="00C46B41" w:rsidRDefault="00D9122E">
            <w:pPr>
              <w:pStyle w:val="TableParagraph"/>
              <w:spacing w:line="251" w:lineRule="exact"/>
              <w:ind w:left="27" w:right="5"/>
            </w:pPr>
            <w:r>
              <w:t>25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pont</w:t>
            </w:r>
          </w:p>
          <w:p w14:paraId="3BF92A94" w14:textId="77777777" w:rsidR="00C46B41" w:rsidRDefault="00D9122E">
            <w:pPr>
              <w:pStyle w:val="TableParagraph"/>
              <w:spacing w:line="239" w:lineRule="exact"/>
              <w:ind w:left="27" w:right="10"/>
              <w:rPr>
                <w:sz w:val="13"/>
              </w:rPr>
            </w:pPr>
            <w:r>
              <w:rPr>
                <w:spacing w:val="-2"/>
                <w:sz w:val="20"/>
              </w:rPr>
              <w:t>(H74+H</w:t>
            </w:r>
            <w:proofErr w:type="gramStart"/>
            <w:r>
              <w:rPr>
                <w:spacing w:val="-2"/>
                <w:sz w:val="20"/>
              </w:rPr>
              <w:t>112)</w:t>
            </w:r>
            <w:r>
              <w:rPr>
                <w:spacing w:val="-2"/>
                <w:sz w:val="13"/>
              </w:rPr>
              <w:t>*</w:t>
            </w:r>
            <w:proofErr w:type="gramEnd"/>
          </w:p>
        </w:tc>
      </w:tr>
      <w:tr w:rsidR="00C46B41" w14:paraId="347F2C70" w14:textId="77777777">
        <w:trPr>
          <w:trHeight w:val="722"/>
        </w:trPr>
        <w:tc>
          <w:tcPr>
            <w:tcW w:w="5219" w:type="dxa"/>
          </w:tcPr>
          <w:p w14:paraId="093E1FFC" w14:textId="77777777" w:rsidR="00C46B41" w:rsidRDefault="00D9122E">
            <w:pPr>
              <w:pStyle w:val="TableParagraph"/>
              <w:spacing w:before="7" w:line="235" w:lineRule="auto"/>
              <w:ind w:left="112" w:right="868"/>
              <w:jc w:val="left"/>
              <w:rPr>
                <w:sz w:val="20"/>
              </w:rPr>
            </w:pPr>
            <w:r>
              <w:rPr>
                <w:sz w:val="20"/>
              </w:rPr>
              <w:t>Akadémiai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közösségen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belül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folytatott,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intézmény fejlesztését szolgáló tevékenység</w:t>
            </w:r>
          </w:p>
        </w:tc>
        <w:tc>
          <w:tcPr>
            <w:tcW w:w="3421" w:type="dxa"/>
          </w:tcPr>
          <w:p w14:paraId="2F5DCB42" w14:textId="77777777" w:rsidR="00C46B41" w:rsidRDefault="00D9122E">
            <w:pPr>
              <w:pStyle w:val="TableParagraph"/>
              <w:spacing w:line="255" w:lineRule="exact"/>
              <w:ind w:left="27"/>
            </w:pPr>
            <w:r>
              <w:t>20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pont</w:t>
            </w:r>
          </w:p>
          <w:p w14:paraId="3C4B6C1B" w14:textId="77777777" w:rsidR="00C46B41" w:rsidRDefault="00D9122E">
            <w:pPr>
              <w:pStyle w:val="TableParagraph"/>
              <w:spacing w:line="241" w:lineRule="exact"/>
              <w:ind w:left="27" w:right="12"/>
              <w:rPr>
                <w:sz w:val="13"/>
              </w:rPr>
            </w:pPr>
            <w:r>
              <w:rPr>
                <w:spacing w:val="-2"/>
                <w:sz w:val="20"/>
              </w:rPr>
              <w:t>(H</w:t>
            </w:r>
            <w:proofErr w:type="gramStart"/>
            <w:r>
              <w:rPr>
                <w:spacing w:val="-2"/>
                <w:sz w:val="20"/>
              </w:rPr>
              <w:t>133)</w:t>
            </w:r>
            <w:r>
              <w:rPr>
                <w:spacing w:val="-2"/>
                <w:sz w:val="13"/>
              </w:rPr>
              <w:t>*</w:t>
            </w:r>
            <w:proofErr w:type="gramEnd"/>
          </w:p>
        </w:tc>
      </w:tr>
    </w:tbl>
    <w:p w14:paraId="0DD89C5B" w14:textId="77777777" w:rsidR="00C46B41" w:rsidRDefault="00D9122E">
      <w:pPr>
        <w:pStyle w:val="BodyText"/>
        <w:spacing w:before="4"/>
        <w:ind w:left="306"/>
        <w:jc w:val="center"/>
      </w:pPr>
      <w:r>
        <w:rPr>
          <w:spacing w:val="-2"/>
        </w:rPr>
        <w:t>*- a</w:t>
      </w:r>
      <w:r>
        <w:rPr>
          <w:spacing w:val="-1"/>
        </w:rPr>
        <w:t xml:space="preserve"> </w:t>
      </w:r>
      <w:r>
        <w:rPr>
          <w:spacing w:val="-2"/>
        </w:rPr>
        <w:t>mellékelt</w:t>
      </w:r>
      <w:r>
        <w:rPr>
          <w:spacing w:val="-1"/>
        </w:rPr>
        <w:t xml:space="preserve"> </w:t>
      </w:r>
      <w:r>
        <w:rPr>
          <w:spacing w:val="-2"/>
        </w:rPr>
        <w:t>Önértékelési</w:t>
      </w:r>
      <w:r>
        <w:t xml:space="preserve"> </w:t>
      </w:r>
      <w:r>
        <w:rPr>
          <w:spacing w:val="-2"/>
        </w:rPr>
        <w:t>adatlap</w:t>
      </w:r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xls</w:t>
      </w:r>
      <w:proofErr w:type="spellEnd"/>
      <w:r>
        <w:rPr>
          <w:spacing w:val="-2"/>
        </w:rPr>
        <w:t>)</w:t>
      </w:r>
      <w:r>
        <w:t xml:space="preserve"> </w:t>
      </w:r>
      <w:r>
        <w:rPr>
          <w:spacing w:val="-2"/>
        </w:rPr>
        <w:t>cellaszáma</w:t>
      </w:r>
    </w:p>
    <w:p w14:paraId="49F31677" w14:textId="77777777" w:rsidR="00C46B41" w:rsidRDefault="00D9122E">
      <w:pPr>
        <w:pStyle w:val="BodyText"/>
        <w:spacing w:before="241" w:line="240" w:lineRule="exact"/>
      </w:pPr>
      <w:r>
        <w:t>Egy</w:t>
      </w:r>
      <w:r>
        <w:rPr>
          <w:spacing w:val="-12"/>
        </w:rPr>
        <w:t xml:space="preserve"> </w:t>
      </w:r>
      <w:r>
        <w:t>pályázat</w:t>
      </w:r>
      <w:r>
        <w:rPr>
          <w:spacing w:val="-11"/>
        </w:rPr>
        <w:t xml:space="preserve"> </w:t>
      </w:r>
      <w:r>
        <w:t>csak</w:t>
      </w:r>
      <w:r>
        <w:rPr>
          <w:spacing w:val="-11"/>
        </w:rPr>
        <w:t xml:space="preserve"> </w:t>
      </w:r>
      <w:r>
        <w:t>abban</w:t>
      </w:r>
      <w:r>
        <w:rPr>
          <w:spacing w:val="-12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esetben</w:t>
      </w:r>
      <w:r>
        <w:rPr>
          <w:spacing w:val="-11"/>
        </w:rPr>
        <w:t xml:space="preserve"> </w:t>
      </w:r>
      <w:r>
        <w:t>érvényes,</w:t>
      </w:r>
      <w:r>
        <w:rPr>
          <w:spacing w:val="-12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mindhárom</w:t>
      </w:r>
      <w:r>
        <w:rPr>
          <w:spacing w:val="-11"/>
        </w:rPr>
        <w:t xml:space="preserve"> </w:t>
      </w:r>
      <w:r>
        <w:t>fenti</w:t>
      </w:r>
      <w:r>
        <w:rPr>
          <w:spacing w:val="-12"/>
        </w:rPr>
        <w:t xml:space="preserve"> </w:t>
      </w:r>
      <w:r>
        <w:t>szempont</w:t>
      </w:r>
      <w:r>
        <w:rPr>
          <w:spacing w:val="-11"/>
        </w:rPr>
        <w:t xml:space="preserve"> </w:t>
      </w:r>
      <w:r>
        <w:t>szerint</w:t>
      </w:r>
      <w:r>
        <w:rPr>
          <w:spacing w:val="-11"/>
        </w:rPr>
        <w:t xml:space="preserve"> </w:t>
      </w:r>
      <w:r>
        <w:t>eléri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minimális</w:t>
      </w:r>
      <w:r>
        <w:rPr>
          <w:spacing w:val="-11"/>
        </w:rPr>
        <w:t xml:space="preserve"> </w:t>
      </w:r>
      <w:r>
        <w:rPr>
          <w:spacing w:val="-2"/>
        </w:rPr>
        <w:t>pontszámot.</w:t>
      </w:r>
    </w:p>
    <w:p w14:paraId="0DB1B10B" w14:textId="77777777" w:rsidR="00C46B41" w:rsidRDefault="00D9122E">
      <w:pPr>
        <w:pStyle w:val="BodyText"/>
        <w:spacing w:line="235" w:lineRule="auto"/>
        <w:ind w:right="102"/>
      </w:pPr>
      <w:r>
        <w:t>A pályázók által kitöltött Önértékelési adatlapokat a tanszékvezetők véglegesítik (ellenőrizve a pontszámokat, kitöltve a H oszlopot „Teljesítés tanszékvezető értékelése szerint”. A „4.13 Kari feladatok teljesítése” (I139) illetve a “4.3 Egyete</w:t>
      </w:r>
      <w:r>
        <w:t xml:space="preserve">m/kar/szak </w:t>
      </w:r>
      <w:proofErr w:type="spellStart"/>
      <w:r>
        <w:t>arculatának</w:t>
      </w:r>
      <w:proofErr w:type="spellEnd"/>
      <w:r>
        <w:t xml:space="preserve"> kialakításában kifejtett tevékenység” (H115) pontok ellenőrzése során a tanszékvezető a dékánnal, valamint a „4.14 Egyetemi feladatok teljesítése” (I140) pont esetében a rektorral egyeztet.</w:t>
      </w:r>
    </w:p>
    <w:p w14:paraId="74E1B65B" w14:textId="77777777" w:rsidR="00C46B41" w:rsidRDefault="00D9122E">
      <w:pPr>
        <w:pStyle w:val="ListParagraph"/>
        <w:numPr>
          <w:ilvl w:val="0"/>
          <w:numId w:val="1"/>
        </w:numPr>
        <w:tabs>
          <w:tab w:val="left" w:pos="670"/>
        </w:tabs>
        <w:spacing w:before="239" w:line="241" w:lineRule="exact"/>
        <w:ind w:left="670" w:hanging="258"/>
        <w:jc w:val="both"/>
        <w:rPr>
          <w:sz w:val="20"/>
        </w:rPr>
      </w:pP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tanszékvezetők</w:t>
      </w:r>
      <w:r>
        <w:rPr>
          <w:spacing w:val="9"/>
          <w:sz w:val="20"/>
        </w:rPr>
        <w:t xml:space="preserve"> </w:t>
      </w:r>
      <w:r>
        <w:rPr>
          <w:sz w:val="20"/>
        </w:rPr>
        <w:t>által</w:t>
      </w:r>
      <w:r>
        <w:rPr>
          <w:spacing w:val="9"/>
          <w:sz w:val="20"/>
        </w:rPr>
        <w:t xml:space="preserve"> </w:t>
      </w:r>
      <w:r>
        <w:rPr>
          <w:sz w:val="20"/>
        </w:rPr>
        <w:t>jóváhagyott</w:t>
      </w:r>
      <w:r>
        <w:rPr>
          <w:spacing w:val="9"/>
          <w:sz w:val="20"/>
        </w:rPr>
        <w:t xml:space="preserve"> </w:t>
      </w:r>
      <w:r>
        <w:rPr>
          <w:sz w:val="20"/>
        </w:rPr>
        <w:t>és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II.</w:t>
      </w:r>
      <w:r>
        <w:rPr>
          <w:spacing w:val="9"/>
          <w:sz w:val="20"/>
        </w:rPr>
        <w:t xml:space="preserve"> </w:t>
      </w:r>
      <w:r>
        <w:rPr>
          <w:sz w:val="20"/>
        </w:rPr>
        <w:t>pontnak</w:t>
      </w:r>
      <w:r>
        <w:rPr>
          <w:spacing w:val="9"/>
          <w:sz w:val="20"/>
        </w:rPr>
        <w:t xml:space="preserve"> </w:t>
      </w:r>
      <w:r>
        <w:rPr>
          <w:sz w:val="20"/>
        </w:rPr>
        <w:t>megfelelő</w:t>
      </w:r>
      <w:r>
        <w:rPr>
          <w:spacing w:val="8"/>
          <w:sz w:val="20"/>
        </w:rPr>
        <w:t xml:space="preserve"> </w:t>
      </w:r>
      <w:r>
        <w:rPr>
          <w:sz w:val="20"/>
        </w:rPr>
        <w:t>pályázatokat</w:t>
      </w:r>
      <w:r>
        <w:rPr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spacing w:val="9"/>
          <w:sz w:val="20"/>
        </w:rPr>
        <w:t xml:space="preserve"> </w:t>
      </w:r>
      <w:r>
        <w:rPr>
          <w:sz w:val="20"/>
        </w:rPr>
        <w:t>szabályzat</w:t>
      </w:r>
      <w:r>
        <w:rPr>
          <w:spacing w:val="7"/>
          <w:sz w:val="20"/>
        </w:rPr>
        <w:t xml:space="preserve"> </w:t>
      </w:r>
      <w:r>
        <w:rPr>
          <w:sz w:val="20"/>
        </w:rPr>
        <w:t>4.a.</w:t>
      </w:r>
      <w:r>
        <w:rPr>
          <w:spacing w:val="9"/>
          <w:sz w:val="20"/>
        </w:rPr>
        <w:t xml:space="preserve"> </w:t>
      </w:r>
      <w:r>
        <w:rPr>
          <w:sz w:val="20"/>
        </w:rPr>
        <w:t>pontja</w:t>
      </w:r>
      <w:r>
        <w:rPr>
          <w:spacing w:val="9"/>
          <w:sz w:val="20"/>
        </w:rPr>
        <w:t xml:space="preserve"> </w:t>
      </w:r>
      <w:r>
        <w:rPr>
          <w:sz w:val="20"/>
        </w:rPr>
        <w:t>szerint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kinevezett</w:t>
      </w:r>
    </w:p>
    <w:p w14:paraId="121DA637" w14:textId="77777777" w:rsidR="00C46B41" w:rsidRDefault="00D9122E">
      <w:pPr>
        <w:pStyle w:val="BodyText"/>
        <w:spacing w:line="241" w:lineRule="exact"/>
      </w:pPr>
      <w:r>
        <w:t>bizottság</w:t>
      </w:r>
      <w:r>
        <w:rPr>
          <w:spacing w:val="-10"/>
        </w:rPr>
        <w:t xml:space="preserve"> </w:t>
      </w:r>
      <w:r>
        <w:t>tanszékenként,</w:t>
      </w:r>
      <w:r>
        <w:rPr>
          <w:spacing w:val="-9"/>
        </w:rPr>
        <w:t xml:space="preserve"> </w:t>
      </w:r>
      <w:r>
        <w:t>pontszám</w:t>
      </w:r>
      <w:r>
        <w:rPr>
          <w:spacing w:val="-10"/>
        </w:rPr>
        <w:t xml:space="preserve"> </w:t>
      </w:r>
      <w:r>
        <w:t>szerint</w:t>
      </w:r>
      <w:r>
        <w:rPr>
          <w:spacing w:val="-10"/>
        </w:rPr>
        <w:t xml:space="preserve"> </w:t>
      </w:r>
      <w:r>
        <w:t>sorrendbe</w:t>
      </w:r>
      <w:r>
        <w:rPr>
          <w:spacing w:val="-10"/>
        </w:rPr>
        <w:t xml:space="preserve"> </w:t>
      </w:r>
      <w:r>
        <w:rPr>
          <w:spacing w:val="-2"/>
        </w:rPr>
        <w:t>helyezi.</w:t>
      </w:r>
    </w:p>
    <w:p w14:paraId="167E47DA" w14:textId="77777777" w:rsidR="00C46B41" w:rsidRDefault="00D9122E">
      <w:pPr>
        <w:pStyle w:val="ListParagraph"/>
        <w:numPr>
          <w:ilvl w:val="0"/>
          <w:numId w:val="1"/>
        </w:numPr>
        <w:tabs>
          <w:tab w:val="left" w:pos="674"/>
        </w:tabs>
        <w:spacing w:before="239" w:line="235" w:lineRule="auto"/>
        <w:ind w:right="96" w:firstLine="0"/>
        <w:jc w:val="both"/>
        <w:rPr>
          <w:sz w:val="20"/>
        </w:rPr>
      </w:pPr>
      <w:r>
        <w:rPr>
          <w:sz w:val="20"/>
        </w:rPr>
        <w:t>A bizottság feladata, továbbá, a nyertes pályázatok meghatározása, a pontszám szerinti sorrend és a</w:t>
      </w:r>
      <w:r>
        <w:rPr>
          <w:sz w:val="20"/>
        </w:rPr>
        <w:t xml:space="preserve"> tanszéki keretek figyelembevételével, illetve</w:t>
      </w:r>
      <w:r>
        <w:rPr>
          <w:spacing w:val="-1"/>
          <w:sz w:val="20"/>
        </w:rPr>
        <w:t xml:space="preserve"> </w:t>
      </w:r>
      <w:r>
        <w:rPr>
          <w:sz w:val="20"/>
        </w:rPr>
        <w:t>javaslatot</w:t>
      </w:r>
      <w:r>
        <w:rPr>
          <w:spacing w:val="-1"/>
          <w:sz w:val="20"/>
        </w:rPr>
        <w:t xml:space="preserve"> </w:t>
      </w:r>
      <w:r>
        <w:rPr>
          <w:sz w:val="20"/>
        </w:rPr>
        <w:t>tesz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havi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>oktatói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teljesítmény alapú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 xml:space="preserve">differenciált pótlékok </w:t>
      </w:r>
      <w:r>
        <w:rPr>
          <w:sz w:val="20"/>
        </w:rPr>
        <w:t>összegére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vonatkozóan, </w:t>
      </w:r>
      <w:r>
        <w:rPr>
          <w:spacing w:val="-2"/>
          <w:sz w:val="20"/>
        </w:rPr>
        <w:t>személyenként.</w:t>
      </w:r>
    </w:p>
    <w:p w14:paraId="05972EB2" w14:textId="77777777" w:rsidR="00C46B41" w:rsidRDefault="00D9122E">
      <w:pPr>
        <w:spacing w:before="6"/>
        <w:ind w:left="412"/>
        <w:rPr>
          <w:sz w:val="20"/>
        </w:rPr>
      </w:pPr>
      <w:r>
        <w:rPr>
          <w:spacing w:val="-10"/>
          <w:sz w:val="20"/>
        </w:rPr>
        <w:t>.</w:t>
      </w:r>
    </w:p>
    <w:sectPr w:rsidR="00C46B41">
      <w:pgSz w:w="12240" w:h="15840"/>
      <w:pgMar w:top="1020" w:right="1080" w:bottom="1200" w:left="72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5DE09" w14:textId="77777777" w:rsidR="00D9122E" w:rsidRDefault="00D9122E">
      <w:r>
        <w:separator/>
      </w:r>
    </w:p>
  </w:endnote>
  <w:endnote w:type="continuationSeparator" w:id="0">
    <w:p w14:paraId="7C187348" w14:textId="77777777" w:rsidR="00D9122E" w:rsidRDefault="00D9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3175" w14:textId="77777777" w:rsidR="00C46B41" w:rsidRDefault="00D9122E">
    <w:pPr>
      <w:pStyle w:val="BodyText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475712" behindDoc="1" locked="0" layoutInCell="1" allowOverlap="1" wp14:anchorId="610E1D25" wp14:editId="7580F95E">
              <wp:simplePos x="0" y="0"/>
              <wp:positionH relativeFrom="page">
                <wp:posOffset>6914388</wp:posOffset>
              </wp:positionH>
              <wp:positionV relativeFrom="page">
                <wp:posOffset>9282176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B7EAF" w14:textId="77777777" w:rsidR="00C46B41" w:rsidRDefault="00D9122E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E1D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45pt;margin-top:730.9pt;width:12.6pt;height:13.05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c1Tf0+IAAAAPAQAADwAAAAAAAAAAAAAAAAD+AwAAZHJzL2Rvd25yZXYueG1sUEsF&#10;BgAAAAAEAAQA8wAAAA0FAAAAAA==&#10;" filled="f" stroked="f">
              <v:textbox inset="0,0,0,0">
                <w:txbxContent>
                  <w:p w14:paraId="6FEB7EAF" w14:textId="77777777" w:rsidR="00C46B41" w:rsidRDefault="00D9122E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C1F9E" w14:textId="77777777" w:rsidR="00D9122E" w:rsidRDefault="00D9122E">
      <w:r>
        <w:separator/>
      </w:r>
    </w:p>
  </w:footnote>
  <w:footnote w:type="continuationSeparator" w:id="0">
    <w:p w14:paraId="269A91D4" w14:textId="77777777" w:rsidR="00D9122E" w:rsidRDefault="00D9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8371E"/>
    <w:multiLevelType w:val="hybridMultilevel"/>
    <w:tmpl w:val="57C6C66C"/>
    <w:lvl w:ilvl="0" w:tplc="A34C2256">
      <w:start w:val="1"/>
      <w:numFmt w:val="upperRoman"/>
      <w:lvlText w:val="%1."/>
      <w:lvlJc w:val="left"/>
      <w:pPr>
        <w:ind w:left="412" w:hanging="1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1" w:tplc="C6ECF77A">
      <w:numFmt w:val="bullet"/>
      <w:lvlText w:val="•"/>
      <w:lvlJc w:val="left"/>
      <w:pPr>
        <w:ind w:left="1422" w:hanging="188"/>
      </w:pPr>
      <w:rPr>
        <w:rFonts w:hint="default"/>
        <w:lang w:val="hu-HU" w:eastAsia="en-US" w:bidi="ar-SA"/>
      </w:rPr>
    </w:lvl>
    <w:lvl w:ilvl="2" w:tplc="CAAEFC72">
      <w:numFmt w:val="bullet"/>
      <w:lvlText w:val="•"/>
      <w:lvlJc w:val="left"/>
      <w:pPr>
        <w:ind w:left="2424" w:hanging="188"/>
      </w:pPr>
      <w:rPr>
        <w:rFonts w:hint="default"/>
        <w:lang w:val="hu-HU" w:eastAsia="en-US" w:bidi="ar-SA"/>
      </w:rPr>
    </w:lvl>
    <w:lvl w:ilvl="3" w:tplc="5C5EEB1A">
      <w:numFmt w:val="bullet"/>
      <w:lvlText w:val="•"/>
      <w:lvlJc w:val="left"/>
      <w:pPr>
        <w:ind w:left="3426" w:hanging="188"/>
      </w:pPr>
      <w:rPr>
        <w:rFonts w:hint="default"/>
        <w:lang w:val="hu-HU" w:eastAsia="en-US" w:bidi="ar-SA"/>
      </w:rPr>
    </w:lvl>
    <w:lvl w:ilvl="4" w:tplc="CAA48FFC">
      <w:numFmt w:val="bullet"/>
      <w:lvlText w:val="•"/>
      <w:lvlJc w:val="left"/>
      <w:pPr>
        <w:ind w:left="4428" w:hanging="188"/>
      </w:pPr>
      <w:rPr>
        <w:rFonts w:hint="default"/>
        <w:lang w:val="hu-HU" w:eastAsia="en-US" w:bidi="ar-SA"/>
      </w:rPr>
    </w:lvl>
    <w:lvl w:ilvl="5" w:tplc="3F58A506">
      <w:numFmt w:val="bullet"/>
      <w:lvlText w:val="•"/>
      <w:lvlJc w:val="left"/>
      <w:pPr>
        <w:ind w:left="5430" w:hanging="188"/>
      </w:pPr>
      <w:rPr>
        <w:rFonts w:hint="default"/>
        <w:lang w:val="hu-HU" w:eastAsia="en-US" w:bidi="ar-SA"/>
      </w:rPr>
    </w:lvl>
    <w:lvl w:ilvl="6" w:tplc="5AAC0758">
      <w:numFmt w:val="bullet"/>
      <w:lvlText w:val="•"/>
      <w:lvlJc w:val="left"/>
      <w:pPr>
        <w:ind w:left="6432" w:hanging="188"/>
      </w:pPr>
      <w:rPr>
        <w:rFonts w:hint="default"/>
        <w:lang w:val="hu-HU" w:eastAsia="en-US" w:bidi="ar-SA"/>
      </w:rPr>
    </w:lvl>
    <w:lvl w:ilvl="7" w:tplc="2D08D3BC">
      <w:numFmt w:val="bullet"/>
      <w:lvlText w:val="•"/>
      <w:lvlJc w:val="left"/>
      <w:pPr>
        <w:ind w:left="7434" w:hanging="188"/>
      </w:pPr>
      <w:rPr>
        <w:rFonts w:hint="default"/>
        <w:lang w:val="hu-HU" w:eastAsia="en-US" w:bidi="ar-SA"/>
      </w:rPr>
    </w:lvl>
    <w:lvl w:ilvl="8" w:tplc="9566E780">
      <w:numFmt w:val="bullet"/>
      <w:lvlText w:val="•"/>
      <w:lvlJc w:val="left"/>
      <w:pPr>
        <w:ind w:left="8436" w:hanging="188"/>
      </w:pPr>
      <w:rPr>
        <w:rFonts w:hint="default"/>
        <w:lang w:val="hu-HU" w:eastAsia="en-US" w:bidi="ar-SA"/>
      </w:rPr>
    </w:lvl>
  </w:abstractNum>
  <w:abstractNum w:abstractNumId="1" w15:restartNumberingAfterBreak="0">
    <w:nsid w:val="21CE06DE"/>
    <w:multiLevelType w:val="hybridMultilevel"/>
    <w:tmpl w:val="318C4FDE"/>
    <w:lvl w:ilvl="0" w:tplc="89B2F160">
      <w:start w:val="1"/>
      <w:numFmt w:val="decimal"/>
      <w:lvlText w:val="%1."/>
      <w:lvlJc w:val="left"/>
      <w:pPr>
        <w:ind w:left="631" w:hanging="219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100"/>
        <w:sz w:val="22"/>
        <w:szCs w:val="22"/>
        <w:lang w:val="hu-HU" w:eastAsia="en-US" w:bidi="ar-SA"/>
      </w:rPr>
    </w:lvl>
    <w:lvl w:ilvl="1" w:tplc="79D4350E">
      <w:start w:val="1"/>
      <w:numFmt w:val="lowerLetter"/>
      <w:lvlText w:val="%2."/>
      <w:lvlJc w:val="left"/>
      <w:pPr>
        <w:ind w:left="670" w:hanging="2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5"/>
        <w:sz w:val="20"/>
        <w:szCs w:val="20"/>
        <w:lang w:val="hu-HU" w:eastAsia="en-US" w:bidi="ar-SA"/>
      </w:rPr>
    </w:lvl>
    <w:lvl w:ilvl="2" w:tplc="E3060B78">
      <w:numFmt w:val="bullet"/>
      <w:lvlText w:val="-"/>
      <w:lvlJc w:val="left"/>
      <w:pPr>
        <w:ind w:left="1546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3" w:tplc="6E82080A">
      <w:numFmt w:val="bullet"/>
      <w:lvlText w:val="•"/>
      <w:lvlJc w:val="left"/>
      <w:pPr>
        <w:ind w:left="680" w:hanging="106"/>
      </w:pPr>
      <w:rPr>
        <w:rFonts w:hint="default"/>
        <w:lang w:val="hu-HU" w:eastAsia="en-US" w:bidi="ar-SA"/>
      </w:rPr>
    </w:lvl>
    <w:lvl w:ilvl="4" w:tplc="CCB4B1EA">
      <w:numFmt w:val="bullet"/>
      <w:lvlText w:val="•"/>
      <w:lvlJc w:val="left"/>
      <w:pPr>
        <w:ind w:left="1540" w:hanging="106"/>
      </w:pPr>
      <w:rPr>
        <w:rFonts w:hint="default"/>
        <w:lang w:val="hu-HU" w:eastAsia="en-US" w:bidi="ar-SA"/>
      </w:rPr>
    </w:lvl>
    <w:lvl w:ilvl="5" w:tplc="10C49604">
      <w:numFmt w:val="bullet"/>
      <w:lvlText w:val="•"/>
      <w:lvlJc w:val="left"/>
      <w:pPr>
        <w:ind w:left="3023" w:hanging="106"/>
      </w:pPr>
      <w:rPr>
        <w:rFonts w:hint="default"/>
        <w:lang w:val="hu-HU" w:eastAsia="en-US" w:bidi="ar-SA"/>
      </w:rPr>
    </w:lvl>
    <w:lvl w:ilvl="6" w:tplc="B030B2B0">
      <w:numFmt w:val="bullet"/>
      <w:lvlText w:val="•"/>
      <w:lvlJc w:val="left"/>
      <w:pPr>
        <w:ind w:left="4506" w:hanging="106"/>
      </w:pPr>
      <w:rPr>
        <w:rFonts w:hint="default"/>
        <w:lang w:val="hu-HU" w:eastAsia="en-US" w:bidi="ar-SA"/>
      </w:rPr>
    </w:lvl>
    <w:lvl w:ilvl="7" w:tplc="A9408D28">
      <w:numFmt w:val="bullet"/>
      <w:lvlText w:val="•"/>
      <w:lvlJc w:val="left"/>
      <w:pPr>
        <w:ind w:left="5990" w:hanging="106"/>
      </w:pPr>
      <w:rPr>
        <w:rFonts w:hint="default"/>
        <w:lang w:val="hu-HU" w:eastAsia="en-US" w:bidi="ar-SA"/>
      </w:rPr>
    </w:lvl>
    <w:lvl w:ilvl="8" w:tplc="AE2AF428">
      <w:numFmt w:val="bullet"/>
      <w:lvlText w:val="•"/>
      <w:lvlJc w:val="left"/>
      <w:pPr>
        <w:ind w:left="7473" w:hanging="106"/>
      </w:pPr>
      <w:rPr>
        <w:rFonts w:hint="default"/>
        <w:lang w:val="hu-HU" w:eastAsia="en-US" w:bidi="ar-SA"/>
      </w:rPr>
    </w:lvl>
  </w:abstractNum>
  <w:abstractNum w:abstractNumId="2" w15:restartNumberingAfterBreak="0">
    <w:nsid w:val="45133F80"/>
    <w:multiLevelType w:val="hybridMultilevel"/>
    <w:tmpl w:val="92FAEBEE"/>
    <w:lvl w:ilvl="0" w:tplc="064E1CEA">
      <w:start w:val="678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1437E"/>
    <w:multiLevelType w:val="hybridMultilevel"/>
    <w:tmpl w:val="182A8722"/>
    <w:lvl w:ilvl="0" w:tplc="8F703426">
      <w:numFmt w:val="bullet"/>
      <w:lvlText w:val="-"/>
      <w:lvlJc w:val="left"/>
      <w:pPr>
        <w:ind w:left="412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1" w:tplc="0E72AF22">
      <w:numFmt w:val="bullet"/>
      <w:lvlText w:val="•"/>
      <w:lvlJc w:val="left"/>
      <w:pPr>
        <w:ind w:left="1422" w:hanging="107"/>
      </w:pPr>
      <w:rPr>
        <w:rFonts w:hint="default"/>
        <w:lang w:val="hu-HU" w:eastAsia="en-US" w:bidi="ar-SA"/>
      </w:rPr>
    </w:lvl>
    <w:lvl w:ilvl="2" w:tplc="165C4346">
      <w:numFmt w:val="bullet"/>
      <w:lvlText w:val="•"/>
      <w:lvlJc w:val="left"/>
      <w:pPr>
        <w:ind w:left="2424" w:hanging="107"/>
      </w:pPr>
      <w:rPr>
        <w:rFonts w:hint="default"/>
        <w:lang w:val="hu-HU" w:eastAsia="en-US" w:bidi="ar-SA"/>
      </w:rPr>
    </w:lvl>
    <w:lvl w:ilvl="3" w:tplc="2F3C9B5C">
      <w:numFmt w:val="bullet"/>
      <w:lvlText w:val="•"/>
      <w:lvlJc w:val="left"/>
      <w:pPr>
        <w:ind w:left="3426" w:hanging="107"/>
      </w:pPr>
      <w:rPr>
        <w:rFonts w:hint="default"/>
        <w:lang w:val="hu-HU" w:eastAsia="en-US" w:bidi="ar-SA"/>
      </w:rPr>
    </w:lvl>
    <w:lvl w:ilvl="4" w:tplc="7D7679D0">
      <w:numFmt w:val="bullet"/>
      <w:lvlText w:val="•"/>
      <w:lvlJc w:val="left"/>
      <w:pPr>
        <w:ind w:left="4428" w:hanging="107"/>
      </w:pPr>
      <w:rPr>
        <w:rFonts w:hint="default"/>
        <w:lang w:val="hu-HU" w:eastAsia="en-US" w:bidi="ar-SA"/>
      </w:rPr>
    </w:lvl>
    <w:lvl w:ilvl="5" w:tplc="B46280D8">
      <w:numFmt w:val="bullet"/>
      <w:lvlText w:val="•"/>
      <w:lvlJc w:val="left"/>
      <w:pPr>
        <w:ind w:left="5430" w:hanging="107"/>
      </w:pPr>
      <w:rPr>
        <w:rFonts w:hint="default"/>
        <w:lang w:val="hu-HU" w:eastAsia="en-US" w:bidi="ar-SA"/>
      </w:rPr>
    </w:lvl>
    <w:lvl w:ilvl="6" w:tplc="84623B54">
      <w:numFmt w:val="bullet"/>
      <w:lvlText w:val="•"/>
      <w:lvlJc w:val="left"/>
      <w:pPr>
        <w:ind w:left="6432" w:hanging="107"/>
      </w:pPr>
      <w:rPr>
        <w:rFonts w:hint="default"/>
        <w:lang w:val="hu-HU" w:eastAsia="en-US" w:bidi="ar-SA"/>
      </w:rPr>
    </w:lvl>
    <w:lvl w:ilvl="7" w:tplc="7C92789C">
      <w:numFmt w:val="bullet"/>
      <w:lvlText w:val="•"/>
      <w:lvlJc w:val="left"/>
      <w:pPr>
        <w:ind w:left="7434" w:hanging="107"/>
      </w:pPr>
      <w:rPr>
        <w:rFonts w:hint="default"/>
        <w:lang w:val="hu-HU" w:eastAsia="en-US" w:bidi="ar-SA"/>
      </w:rPr>
    </w:lvl>
    <w:lvl w:ilvl="8" w:tplc="9968D9BA">
      <w:numFmt w:val="bullet"/>
      <w:lvlText w:val="•"/>
      <w:lvlJc w:val="left"/>
      <w:pPr>
        <w:ind w:left="8436" w:hanging="107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41"/>
    <w:rsid w:val="000C0231"/>
    <w:rsid w:val="00147F0F"/>
    <w:rsid w:val="0057222F"/>
    <w:rsid w:val="005A646C"/>
    <w:rsid w:val="006E181B"/>
    <w:rsid w:val="007918F2"/>
    <w:rsid w:val="007F248D"/>
    <w:rsid w:val="008F7C33"/>
    <w:rsid w:val="00C46B41"/>
    <w:rsid w:val="00D9122E"/>
    <w:rsid w:val="00FD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261C"/>
  <w15:docId w15:val="{CB835223-2235-490B-A8A1-92F70E40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2DE"/>
    <w:rPr>
      <w:rFonts w:ascii="Calibri" w:eastAsia="Calibri" w:hAnsi="Calibri" w:cs="Calibri"/>
      <w:lang w:val="hu-HU"/>
    </w:rPr>
  </w:style>
  <w:style w:type="paragraph" w:styleId="Heading1">
    <w:name w:val="heading 1"/>
    <w:basedOn w:val="Normal"/>
    <w:uiPriority w:val="9"/>
    <w:qFormat/>
    <w:pPr>
      <w:spacing w:before="1"/>
      <w:ind w:left="629" w:hanging="217"/>
      <w:jc w:val="both"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12"/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1"/>
      <w:ind w:left="4777" w:right="1511" w:hanging="298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1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jc w:val="center"/>
    </w:pPr>
  </w:style>
  <w:style w:type="table" w:styleId="TableGrid">
    <w:name w:val="Table Grid"/>
    <w:basedOn w:val="TableNormal"/>
    <w:uiPriority w:val="39"/>
    <w:rsid w:val="00FD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SapiSepsi</cp:lastModifiedBy>
  <cp:revision>2</cp:revision>
  <dcterms:created xsi:type="dcterms:W3CDTF">2025-02-11T13:47:00Z</dcterms:created>
  <dcterms:modified xsi:type="dcterms:W3CDTF">2025-02-11T13:47:00Z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LTSC</vt:lpwstr>
  </property>
</Properties>
</file>